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804B" w14:textId="77777777" w:rsidR="006A2CAF" w:rsidRDefault="006A2CAF" w:rsidP="00F82561">
      <w:pPr>
        <w:jc w:val="center"/>
        <w:rPr>
          <w:rFonts w:ascii="Garamond" w:hAnsi="Garamond"/>
        </w:rPr>
      </w:pPr>
    </w:p>
    <w:p w14:paraId="73E5D459" w14:textId="189E6076" w:rsidR="00054093" w:rsidRPr="00B02C6D" w:rsidRDefault="003D1C80" w:rsidP="00F82561">
      <w:pPr>
        <w:jc w:val="center"/>
        <w:rPr>
          <w:rFonts w:ascii="Amasis MT Pro" w:hAnsi="Amasis MT Pro"/>
          <w:b/>
          <w:bCs/>
          <w:u w:val="single"/>
        </w:rPr>
      </w:pPr>
      <w:r>
        <w:rPr>
          <w:rFonts w:ascii="Amasis MT Pro" w:hAnsi="Amasis MT Pro"/>
          <w:b/>
          <w:bCs/>
          <w:u w:val="single"/>
        </w:rPr>
        <w:t>Informe Consolidado</w:t>
      </w:r>
      <w:r w:rsidR="00F82561" w:rsidRPr="00B02C6D">
        <w:rPr>
          <w:rFonts w:ascii="Amasis MT Pro" w:hAnsi="Amasis MT Pro"/>
          <w:b/>
          <w:bCs/>
          <w:u w:val="single"/>
        </w:rPr>
        <w:t xml:space="preserve"> </w:t>
      </w:r>
      <w:bookmarkStart w:id="0" w:name="_Hlk47603189"/>
      <w:r w:rsidR="00F82561" w:rsidRPr="00B02C6D">
        <w:rPr>
          <w:rFonts w:ascii="Amasis MT Pro" w:hAnsi="Amasis MT Pro"/>
          <w:b/>
          <w:bCs/>
          <w:u w:val="single"/>
        </w:rPr>
        <w:t xml:space="preserve">de Gestión Oficina Libre Acceso a la Información </w:t>
      </w:r>
      <w:bookmarkEnd w:id="0"/>
    </w:p>
    <w:p w14:paraId="7A5D5884" w14:textId="6A19C9BE" w:rsidR="00F82561" w:rsidRPr="00B02C6D" w:rsidRDefault="00F82561" w:rsidP="00F82561">
      <w:pPr>
        <w:jc w:val="center"/>
        <w:rPr>
          <w:rFonts w:ascii="Amasis MT Pro" w:hAnsi="Amasis MT Pro"/>
        </w:rPr>
      </w:pPr>
    </w:p>
    <w:p w14:paraId="5F6BE36C" w14:textId="7CBC6A6E" w:rsidR="00F82561" w:rsidRPr="00B02C6D" w:rsidRDefault="00F82561" w:rsidP="006A2CAF">
      <w:pPr>
        <w:spacing w:line="360" w:lineRule="auto"/>
        <w:jc w:val="both"/>
        <w:rPr>
          <w:rFonts w:ascii="Amasis MT Pro" w:hAnsi="Amasis MT Pro"/>
        </w:rPr>
      </w:pPr>
      <w:r w:rsidRPr="00B02C6D">
        <w:rPr>
          <w:rFonts w:ascii="Amasis MT Pro" w:hAnsi="Amasis MT Pro"/>
        </w:rPr>
        <w:t xml:space="preserve">En el perímetro de Santo Domingo Oeste, lugar donde tiene domicilio las instalaciones del Consejo de Coordinación Zona Especial Desarrollo Fronterizo; Avenida Prolongación 27 de febrero, </w:t>
      </w:r>
      <w:r w:rsidR="00AF5726" w:rsidRPr="00B02C6D">
        <w:rPr>
          <w:rFonts w:ascii="Amasis MT Pro" w:hAnsi="Amasis MT Pro"/>
        </w:rPr>
        <w:t>Residencial Alameda Oeste</w:t>
      </w:r>
      <w:r w:rsidRPr="00B02C6D">
        <w:rPr>
          <w:rFonts w:ascii="Amasis MT Pro" w:hAnsi="Amasis MT Pro"/>
        </w:rPr>
        <w:t xml:space="preserve">, calle “Hoja Ancha” núm. 21, siendo las </w:t>
      </w:r>
      <w:r w:rsidR="00FC690C" w:rsidRPr="00B02C6D">
        <w:rPr>
          <w:rFonts w:ascii="Amasis MT Pro" w:hAnsi="Amasis MT Pro"/>
        </w:rPr>
        <w:t>11</w:t>
      </w:r>
      <w:r w:rsidRPr="00B02C6D">
        <w:rPr>
          <w:rFonts w:ascii="Amasis MT Pro" w:hAnsi="Amasis MT Pro"/>
        </w:rPr>
        <w:t xml:space="preserve"> horas y </w:t>
      </w:r>
      <w:r w:rsidR="00991886" w:rsidRPr="00B02C6D">
        <w:rPr>
          <w:rFonts w:ascii="Amasis MT Pro" w:hAnsi="Amasis MT Pro"/>
        </w:rPr>
        <w:t>59</w:t>
      </w:r>
      <w:r w:rsidRPr="00B02C6D">
        <w:rPr>
          <w:rFonts w:ascii="Amasis MT Pro" w:hAnsi="Amasis MT Pro"/>
        </w:rPr>
        <w:t xml:space="preserve"> minutos de la mañana (</w:t>
      </w:r>
      <w:r w:rsidR="00FC690C" w:rsidRPr="00B02C6D">
        <w:rPr>
          <w:rFonts w:ascii="Amasis MT Pro" w:hAnsi="Amasis MT Pro"/>
        </w:rPr>
        <w:t>11</w:t>
      </w:r>
      <w:r w:rsidR="00991886" w:rsidRPr="00B02C6D">
        <w:rPr>
          <w:rFonts w:ascii="Amasis MT Pro" w:hAnsi="Amasis MT Pro"/>
        </w:rPr>
        <w:t>:59</w:t>
      </w:r>
      <w:r w:rsidR="00FC690C" w:rsidRPr="00B02C6D">
        <w:rPr>
          <w:rFonts w:ascii="Amasis MT Pro" w:hAnsi="Amasis MT Pro"/>
        </w:rPr>
        <w:t>a</w:t>
      </w:r>
      <w:r w:rsidR="00991886" w:rsidRPr="00B02C6D">
        <w:rPr>
          <w:rFonts w:ascii="Amasis MT Pro" w:hAnsi="Amasis MT Pro"/>
        </w:rPr>
        <w:t>m</w:t>
      </w:r>
      <w:r w:rsidRPr="00B02C6D">
        <w:rPr>
          <w:rFonts w:ascii="Amasis MT Pro" w:hAnsi="Amasis MT Pro"/>
        </w:rPr>
        <w:t xml:space="preserve">) del día </w:t>
      </w:r>
      <w:r w:rsidR="007E48D0">
        <w:rPr>
          <w:rFonts w:ascii="Amasis MT Pro" w:hAnsi="Amasis MT Pro"/>
        </w:rPr>
        <w:t>0</w:t>
      </w:r>
      <w:r w:rsidR="003D1C80">
        <w:rPr>
          <w:rFonts w:ascii="Amasis MT Pro" w:hAnsi="Amasis MT Pro"/>
        </w:rPr>
        <w:t>7</w:t>
      </w:r>
      <w:r w:rsidR="00B02C6D" w:rsidRPr="00B02C6D">
        <w:rPr>
          <w:rFonts w:ascii="Amasis MT Pro" w:hAnsi="Amasis MT Pro"/>
        </w:rPr>
        <w:t xml:space="preserve"> de </w:t>
      </w:r>
      <w:r w:rsidR="003D1C80">
        <w:rPr>
          <w:rFonts w:ascii="Amasis MT Pro" w:hAnsi="Amasis MT Pro"/>
        </w:rPr>
        <w:t>enero</w:t>
      </w:r>
      <w:r w:rsidR="00B02C6D" w:rsidRPr="00B02C6D">
        <w:rPr>
          <w:rFonts w:ascii="Amasis MT Pro" w:hAnsi="Amasis MT Pro"/>
        </w:rPr>
        <w:t xml:space="preserve"> </w:t>
      </w:r>
      <w:r w:rsidRPr="00B02C6D">
        <w:rPr>
          <w:rFonts w:ascii="Amasis MT Pro" w:hAnsi="Amasis MT Pro"/>
        </w:rPr>
        <w:t>del año 202</w:t>
      </w:r>
      <w:r w:rsidR="003D1C80">
        <w:rPr>
          <w:rFonts w:ascii="Amasis MT Pro" w:hAnsi="Amasis MT Pro"/>
        </w:rPr>
        <w:t>5</w:t>
      </w:r>
      <w:r w:rsidRPr="00B02C6D">
        <w:rPr>
          <w:rFonts w:ascii="Amasis MT Pro" w:hAnsi="Amasis MT Pro"/>
        </w:rPr>
        <w:t xml:space="preserve">, como Responsable de Acceso a la Información tengo ha bien presentarle </w:t>
      </w:r>
      <w:r w:rsidR="00991886" w:rsidRPr="00B02C6D">
        <w:rPr>
          <w:rFonts w:ascii="Amasis MT Pro" w:hAnsi="Amasis MT Pro"/>
        </w:rPr>
        <w:t xml:space="preserve">la </w:t>
      </w:r>
      <w:r w:rsidRPr="00B02C6D">
        <w:rPr>
          <w:rFonts w:ascii="Amasis MT Pro" w:hAnsi="Amasis MT Pro"/>
        </w:rPr>
        <w:t xml:space="preserve">siguiente </w:t>
      </w:r>
      <w:r w:rsidR="00991886" w:rsidRPr="00B02C6D">
        <w:rPr>
          <w:rFonts w:ascii="Amasis MT Pro" w:hAnsi="Amasis MT Pro"/>
        </w:rPr>
        <w:t>memoria</w:t>
      </w:r>
      <w:r w:rsidRPr="00B02C6D">
        <w:rPr>
          <w:rFonts w:ascii="Amasis MT Pro" w:hAnsi="Amasis MT Pro"/>
        </w:rPr>
        <w:t xml:space="preserve"> de gestión:</w:t>
      </w:r>
    </w:p>
    <w:p w14:paraId="6BDE05AD" w14:textId="77777777" w:rsidR="002E6169" w:rsidRPr="00B02C6D" w:rsidRDefault="002E6169" w:rsidP="002F6D57">
      <w:pPr>
        <w:pStyle w:val="ListParagraph"/>
        <w:numPr>
          <w:ilvl w:val="0"/>
          <w:numId w:val="5"/>
        </w:numPr>
        <w:spacing w:line="360" w:lineRule="auto"/>
        <w:jc w:val="both"/>
        <w:rPr>
          <w:rFonts w:ascii="Amasis MT Pro" w:hAnsi="Amasis MT Pro"/>
          <w:b/>
          <w:bCs/>
        </w:rPr>
      </w:pPr>
      <w:r w:rsidRPr="00B02C6D">
        <w:rPr>
          <w:rFonts w:ascii="Amasis MT Pro" w:hAnsi="Amasis MT Pro"/>
          <w:b/>
          <w:bCs/>
        </w:rPr>
        <w:t>Criterio General:</w:t>
      </w:r>
    </w:p>
    <w:p w14:paraId="25F7ED97" w14:textId="6D0DDCF5" w:rsidR="002E6169" w:rsidRPr="00B02C6D" w:rsidRDefault="002E6169" w:rsidP="006A2CAF">
      <w:pPr>
        <w:spacing w:line="360" w:lineRule="auto"/>
        <w:jc w:val="both"/>
        <w:rPr>
          <w:rFonts w:ascii="Amasis MT Pro" w:hAnsi="Amasis MT Pro"/>
        </w:rPr>
      </w:pPr>
      <w:r w:rsidRPr="00B02C6D">
        <w:rPr>
          <w:rFonts w:ascii="Amasis MT Pro" w:hAnsi="Amasis MT Pro"/>
        </w:rPr>
        <w:t xml:space="preserve">Mediante este informe se pretende proyectar la gestión desempeñada en la </w:t>
      </w:r>
      <w:r w:rsidR="00991886" w:rsidRPr="00B02C6D">
        <w:rPr>
          <w:rFonts w:ascii="Amasis MT Pro" w:hAnsi="Amasis MT Pro"/>
        </w:rPr>
        <w:t>Oficina de Libre Acceso a la Información</w:t>
      </w:r>
      <w:r w:rsidR="00FC690C" w:rsidRPr="00B02C6D">
        <w:rPr>
          <w:rFonts w:ascii="Amasis MT Pro" w:hAnsi="Amasis MT Pro"/>
        </w:rPr>
        <w:t>, apelando a los criterios y lineamiento de la Guía de Elaboración de Memorias Institucionales 202</w:t>
      </w:r>
      <w:r w:rsidR="007E48D0">
        <w:rPr>
          <w:rFonts w:ascii="Amasis MT Pro" w:hAnsi="Amasis MT Pro"/>
        </w:rPr>
        <w:t>4</w:t>
      </w:r>
      <w:r w:rsidRPr="00B02C6D">
        <w:rPr>
          <w:rFonts w:ascii="Amasis MT Pro" w:hAnsi="Amasis MT Pro"/>
        </w:rPr>
        <w:t xml:space="preserve">, señalando como </w:t>
      </w:r>
      <w:r w:rsidR="00306172" w:rsidRPr="00B02C6D">
        <w:rPr>
          <w:rFonts w:ascii="Amasis MT Pro" w:hAnsi="Amasis MT Pro"/>
        </w:rPr>
        <w:t>actividades</w:t>
      </w:r>
      <w:r w:rsidRPr="00B02C6D">
        <w:rPr>
          <w:rFonts w:ascii="Amasis MT Pro" w:hAnsi="Amasis MT Pro"/>
        </w:rPr>
        <w:t xml:space="preserve"> esenciales la siguientes:</w:t>
      </w:r>
    </w:p>
    <w:p w14:paraId="7A5D7FB9" w14:textId="0E6D378A" w:rsidR="00F82561" w:rsidRPr="00B02C6D" w:rsidRDefault="002E6169" w:rsidP="006A2CAF">
      <w:pPr>
        <w:pStyle w:val="ListParagraph"/>
        <w:numPr>
          <w:ilvl w:val="0"/>
          <w:numId w:val="1"/>
        </w:numPr>
        <w:spacing w:line="360" w:lineRule="auto"/>
        <w:jc w:val="both"/>
        <w:rPr>
          <w:rFonts w:ascii="Amasis MT Pro" w:hAnsi="Amasis MT Pro"/>
        </w:rPr>
      </w:pPr>
      <w:r w:rsidRPr="00B02C6D">
        <w:rPr>
          <w:rFonts w:ascii="Amasis MT Pro" w:hAnsi="Amasis MT Pro"/>
        </w:rPr>
        <w:t>Solicitudes de Informaciones recibidas y entregadas;</w:t>
      </w:r>
    </w:p>
    <w:p w14:paraId="0EF84F6D" w14:textId="0E1B72DD" w:rsidR="002E6169" w:rsidRPr="00B02C6D" w:rsidRDefault="002E6169" w:rsidP="006A2CAF">
      <w:pPr>
        <w:pStyle w:val="ListParagraph"/>
        <w:numPr>
          <w:ilvl w:val="0"/>
          <w:numId w:val="1"/>
        </w:numPr>
        <w:spacing w:line="360" w:lineRule="auto"/>
        <w:jc w:val="both"/>
        <w:rPr>
          <w:rFonts w:ascii="Amasis MT Pro" w:hAnsi="Amasis MT Pro"/>
        </w:rPr>
      </w:pPr>
      <w:r w:rsidRPr="00B02C6D">
        <w:rPr>
          <w:rFonts w:ascii="Amasis MT Pro" w:hAnsi="Amasis MT Pro"/>
        </w:rPr>
        <w:t>Gestión del Sistema de administración de denuncias, quejas, reclamaciones y sugerencias</w:t>
      </w:r>
      <w:r w:rsidR="00306172" w:rsidRPr="00B02C6D">
        <w:rPr>
          <w:rFonts w:ascii="Amasis MT Pro" w:hAnsi="Amasis MT Pro"/>
        </w:rPr>
        <w:t xml:space="preserve"> (Línea 3-1-1);</w:t>
      </w:r>
    </w:p>
    <w:p w14:paraId="4E124EDE" w14:textId="75F1BC58" w:rsidR="00306172" w:rsidRPr="00B02C6D" w:rsidRDefault="00306172" w:rsidP="006A2CAF">
      <w:pPr>
        <w:pStyle w:val="ListParagraph"/>
        <w:numPr>
          <w:ilvl w:val="0"/>
          <w:numId w:val="1"/>
        </w:numPr>
        <w:spacing w:line="360" w:lineRule="auto"/>
        <w:jc w:val="both"/>
        <w:rPr>
          <w:rFonts w:ascii="Amasis MT Pro" w:hAnsi="Amasis MT Pro"/>
        </w:rPr>
      </w:pPr>
      <w:r w:rsidRPr="00B02C6D">
        <w:rPr>
          <w:rFonts w:ascii="Amasis MT Pro" w:hAnsi="Amasis MT Pro"/>
        </w:rPr>
        <w:t xml:space="preserve">Logros en los </w:t>
      </w:r>
      <w:proofErr w:type="spellStart"/>
      <w:r w:rsidRPr="00B02C6D">
        <w:rPr>
          <w:rFonts w:ascii="Amasis MT Pro" w:hAnsi="Amasis MT Pro"/>
        </w:rPr>
        <w:t>Subportales</w:t>
      </w:r>
      <w:proofErr w:type="spellEnd"/>
      <w:r w:rsidRPr="00B02C6D">
        <w:rPr>
          <w:rFonts w:ascii="Amasis MT Pro" w:hAnsi="Amasis MT Pro"/>
        </w:rPr>
        <w:t xml:space="preserve"> de Transparencia;</w:t>
      </w:r>
    </w:p>
    <w:p w14:paraId="55D37D5E" w14:textId="77777777" w:rsidR="00577A52" w:rsidRPr="00B02C6D" w:rsidRDefault="00577A52" w:rsidP="00577A52">
      <w:pPr>
        <w:pStyle w:val="ListParagraph"/>
        <w:spacing w:line="360" w:lineRule="auto"/>
        <w:ind w:left="780"/>
        <w:jc w:val="both"/>
        <w:rPr>
          <w:rFonts w:ascii="Amasis MT Pro" w:hAnsi="Amasis MT Pro"/>
        </w:rPr>
      </w:pPr>
    </w:p>
    <w:p w14:paraId="5F21901F" w14:textId="35A48A74" w:rsidR="00306172" w:rsidRPr="00B02C6D" w:rsidRDefault="00306172" w:rsidP="002F6D57">
      <w:pPr>
        <w:pStyle w:val="ListParagraph"/>
        <w:numPr>
          <w:ilvl w:val="0"/>
          <w:numId w:val="5"/>
        </w:numPr>
        <w:spacing w:line="360" w:lineRule="auto"/>
        <w:jc w:val="both"/>
        <w:rPr>
          <w:rFonts w:ascii="Amasis MT Pro" w:hAnsi="Amasis MT Pro"/>
          <w:b/>
          <w:bCs/>
        </w:rPr>
      </w:pPr>
      <w:r w:rsidRPr="00B02C6D">
        <w:rPr>
          <w:rFonts w:ascii="Amasis MT Pro" w:hAnsi="Amasis MT Pro"/>
          <w:b/>
          <w:bCs/>
        </w:rPr>
        <w:t>Evidencias:</w:t>
      </w:r>
    </w:p>
    <w:p w14:paraId="04604568" w14:textId="4ABBB33A" w:rsidR="00306172" w:rsidRPr="00B02C6D" w:rsidRDefault="00306172" w:rsidP="006A2CAF">
      <w:pPr>
        <w:spacing w:line="360" w:lineRule="auto"/>
        <w:jc w:val="both"/>
        <w:rPr>
          <w:rFonts w:ascii="Amasis MT Pro" w:hAnsi="Amasis MT Pro"/>
        </w:rPr>
      </w:pPr>
      <w:r w:rsidRPr="00B02C6D">
        <w:rPr>
          <w:rFonts w:ascii="Amasis MT Pro" w:hAnsi="Amasis MT Pro"/>
        </w:rPr>
        <w:t>Como medio de sustentación de las actividades señalas en el “Criterio General”, utilizaremos como evidencias (anexos) las siguientes informaciones:</w:t>
      </w:r>
    </w:p>
    <w:p w14:paraId="1DD79775" w14:textId="3CE6DCF8" w:rsidR="00306172" w:rsidRPr="00B02C6D" w:rsidRDefault="00306172" w:rsidP="006A2CAF">
      <w:pPr>
        <w:pStyle w:val="ListParagraph"/>
        <w:numPr>
          <w:ilvl w:val="0"/>
          <w:numId w:val="2"/>
        </w:numPr>
        <w:spacing w:line="360" w:lineRule="auto"/>
        <w:jc w:val="both"/>
        <w:rPr>
          <w:rFonts w:ascii="Amasis MT Pro" w:hAnsi="Amasis MT Pro"/>
        </w:rPr>
      </w:pPr>
      <w:r w:rsidRPr="00B02C6D">
        <w:rPr>
          <w:rFonts w:ascii="Amasis MT Pro" w:hAnsi="Amasis MT Pro"/>
        </w:rPr>
        <w:t>Estadísticas y balance de la OAI trimestrales</w:t>
      </w:r>
      <w:r w:rsidR="005314CE" w:rsidRPr="00B02C6D">
        <w:rPr>
          <w:rStyle w:val="FootnoteReference"/>
          <w:rFonts w:ascii="Amasis MT Pro" w:hAnsi="Amasis MT Pro"/>
        </w:rPr>
        <w:footnoteReference w:id="1"/>
      </w:r>
      <w:r w:rsidRPr="00B02C6D">
        <w:rPr>
          <w:rFonts w:ascii="Amasis MT Pro" w:hAnsi="Amasis MT Pro"/>
        </w:rPr>
        <w:t>, desde el</w:t>
      </w:r>
      <w:r w:rsidR="00991886" w:rsidRPr="00B02C6D">
        <w:rPr>
          <w:rFonts w:ascii="Amasis MT Pro" w:hAnsi="Amasis MT Pro"/>
        </w:rPr>
        <w:t xml:space="preserve"> mes Enero</w:t>
      </w:r>
      <w:r w:rsidRPr="00B02C6D">
        <w:rPr>
          <w:rFonts w:ascii="Amasis MT Pro" w:hAnsi="Amasis MT Pro"/>
        </w:rPr>
        <w:t xml:space="preserve"> </w:t>
      </w:r>
      <w:r w:rsidR="00991886" w:rsidRPr="00B02C6D">
        <w:rPr>
          <w:rFonts w:ascii="Amasis MT Pro" w:hAnsi="Amasis MT Pro"/>
        </w:rPr>
        <w:t xml:space="preserve">del </w:t>
      </w:r>
      <w:r w:rsidRPr="00B02C6D">
        <w:rPr>
          <w:rFonts w:ascii="Amasis MT Pro" w:hAnsi="Amasis MT Pro"/>
        </w:rPr>
        <w:t xml:space="preserve">año </w:t>
      </w:r>
      <w:r w:rsidR="00991886" w:rsidRPr="00B02C6D">
        <w:rPr>
          <w:rFonts w:ascii="Amasis MT Pro" w:hAnsi="Amasis MT Pro"/>
        </w:rPr>
        <w:t>202</w:t>
      </w:r>
      <w:r w:rsidR="007E48D0">
        <w:rPr>
          <w:rFonts w:ascii="Amasis MT Pro" w:hAnsi="Amasis MT Pro"/>
        </w:rPr>
        <w:t>4</w:t>
      </w:r>
      <w:r w:rsidR="00991886" w:rsidRPr="00B02C6D">
        <w:rPr>
          <w:rFonts w:ascii="Amasis MT Pro" w:hAnsi="Amasis MT Pro"/>
        </w:rPr>
        <w:t xml:space="preserve"> hasta</w:t>
      </w:r>
      <w:r w:rsidRPr="00B02C6D">
        <w:rPr>
          <w:rFonts w:ascii="Amasis MT Pro" w:hAnsi="Amasis MT Pro"/>
        </w:rPr>
        <w:t xml:space="preserve"> </w:t>
      </w:r>
      <w:proofErr w:type="gramStart"/>
      <w:r w:rsidR="00184932">
        <w:rPr>
          <w:rFonts w:ascii="Amasis MT Pro" w:hAnsi="Amasis MT Pro"/>
        </w:rPr>
        <w:t>Diciembre</w:t>
      </w:r>
      <w:proofErr w:type="gramEnd"/>
      <w:r w:rsidR="00630BF5">
        <w:rPr>
          <w:rFonts w:ascii="Amasis MT Pro" w:hAnsi="Amasis MT Pro"/>
        </w:rPr>
        <w:t xml:space="preserve"> del año 2024</w:t>
      </w:r>
      <w:r w:rsidR="00AA54A6" w:rsidRPr="00B02C6D">
        <w:rPr>
          <w:rFonts w:ascii="Amasis MT Pro" w:hAnsi="Amasis MT Pro"/>
        </w:rPr>
        <w:t xml:space="preserve">. Estas documentaciones se encuentran oficializadas en el </w:t>
      </w:r>
      <w:proofErr w:type="spellStart"/>
      <w:r w:rsidR="00AA54A6" w:rsidRPr="00B02C6D">
        <w:rPr>
          <w:rFonts w:ascii="Amasis MT Pro" w:hAnsi="Amasis MT Pro"/>
        </w:rPr>
        <w:t>Subportal</w:t>
      </w:r>
      <w:proofErr w:type="spellEnd"/>
      <w:r w:rsidR="00AA54A6" w:rsidRPr="00B02C6D">
        <w:rPr>
          <w:rFonts w:ascii="Amasis MT Pro" w:hAnsi="Amasis MT Pro"/>
        </w:rPr>
        <w:t xml:space="preserve"> de Transparencia del Consejo de Coordinación Zona Especial </w:t>
      </w:r>
      <w:r w:rsidR="00AA54A6" w:rsidRPr="00B02C6D">
        <w:rPr>
          <w:rFonts w:ascii="Amasis MT Pro" w:hAnsi="Amasis MT Pro"/>
        </w:rPr>
        <w:lastRenderedPageBreak/>
        <w:t>Desarrollo Fronterizo (CCDF), en la Sección “OAI”, apartado “Estadísticas y balance de la OAI”</w:t>
      </w:r>
      <w:r w:rsidR="005314CE" w:rsidRPr="00B02C6D">
        <w:rPr>
          <w:rFonts w:ascii="Amasis MT Pro" w:hAnsi="Amasis MT Pro"/>
        </w:rPr>
        <w:t>;</w:t>
      </w:r>
      <w:r w:rsidR="00996F9A" w:rsidRPr="00B02C6D">
        <w:rPr>
          <w:rFonts w:ascii="Amasis MT Pro" w:hAnsi="Amasis MT Pro"/>
        </w:rPr>
        <w:t xml:space="preserve"> [Anexo A]</w:t>
      </w:r>
    </w:p>
    <w:p w14:paraId="3ABA17B1" w14:textId="294EDBAE" w:rsidR="005314CE" w:rsidRPr="00B02C6D" w:rsidRDefault="005314CE" w:rsidP="006A2CAF">
      <w:pPr>
        <w:pStyle w:val="ListParagraph"/>
        <w:numPr>
          <w:ilvl w:val="0"/>
          <w:numId w:val="2"/>
        </w:numPr>
        <w:spacing w:line="360" w:lineRule="auto"/>
        <w:jc w:val="both"/>
        <w:rPr>
          <w:rFonts w:ascii="Amasis MT Pro" w:hAnsi="Amasis MT Pro"/>
          <w:i/>
          <w:iCs/>
        </w:rPr>
      </w:pPr>
      <w:r w:rsidRPr="00B02C6D">
        <w:rPr>
          <w:rFonts w:ascii="Amasis MT Pro" w:hAnsi="Amasis MT Pro"/>
        </w:rPr>
        <w:t xml:space="preserve">Informe estadístico </w:t>
      </w:r>
      <w:r w:rsidR="00996F9A" w:rsidRPr="00B02C6D">
        <w:rPr>
          <w:rFonts w:ascii="Amasis MT Pro" w:hAnsi="Amasis MT Pro"/>
        </w:rPr>
        <w:t>en la Línea 3-1-1</w:t>
      </w:r>
      <w:r w:rsidR="00853C18" w:rsidRPr="00B02C6D">
        <w:rPr>
          <w:rStyle w:val="FootnoteReference"/>
          <w:rFonts w:ascii="Amasis MT Pro" w:hAnsi="Amasis MT Pro"/>
        </w:rPr>
        <w:footnoteReference w:id="2"/>
      </w:r>
      <w:r w:rsidR="00996F9A" w:rsidRPr="00B02C6D">
        <w:rPr>
          <w:rFonts w:ascii="Amasis MT Pro" w:hAnsi="Amasis MT Pro"/>
        </w:rPr>
        <w:t xml:space="preserve">, sobre Quejas, Reclamaciones y Sugerencias, </w:t>
      </w:r>
      <w:r w:rsidR="00630BF5" w:rsidRPr="00630BF5">
        <w:rPr>
          <w:rFonts w:ascii="Amasis MT Pro" w:hAnsi="Amasis MT Pro"/>
        </w:rPr>
        <w:t xml:space="preserve">desde el mes </w:t>
      </w:r>
      <w:r w:rsidR="00184932" w:rsidRPr="00184932">
        <w:rPr>
          <w:rFonts w:ascii="Amasis MT Pro" w:hAnsi="Amasis MT Pro"/>
        </w:rPr>
        <w:t xml:space="preserve">Enero del año 2024 hasta </w:t>
      </w:r>
      <w:proofErr w:type="gramStart"/>
      <w:r w:rsidR="00184932" w:rsidRPr="00184932">
        <w:rPr>
          <w:rFonts w:ascii="Amasis MT Pro" w:hAnsi="Amasis MT Pro"/>
        </w:rPr>
        <w:t>Diciembre</w:t>
      </w:r>
      <w:proofErr w:type="gramEnd"/>
      <w:r w:rsidR="00184932" w:rsidRPr="00184932">
        <w:rPr>
          <w:rFonts w:ascii="Amasis MT Pro" w:hAnsi="Amasis MT Pro"/>
        </w:rPr>
        <w:t xml:space="preserve"> del año 2024</w:t>
      </w:r>
      <w:r w:rsidR="00DF4065" w:rsidRPr="00B02C6D">
        <w:rPr>
          <w:rFonts w:ascii="Amasis MT Pro" w:hAnsi="Amasis MT Pro"/>
        </w:rPr>
        <w:t>.</w:t>
      </w:r>
      <w:r w:rsidR="00996F9A" w:rsidRPr="00B02C6D">
        <w:rPr>
          <w:rFonts w:ascii="Amasis MT Pro" w:hAnsi="Amasis MT Pro"/>
        </w:rPr>
        <w:t xml:space="preserve"> Estas documentaciones se encuentran oficializadas en el </w:t>
      </w:r>
      <w:proofErr w:type="spellStart"/>
      <w:r w:rsidR="00996F9A" w:rsidRPr="00B02C6D">
        <w:rPr>
          <w:rFonts w:ascii="Amasis MT Pro" w:hAnsi="Amasis MT Pro"/>
        </w:rPr>
        <w:t>Subportal</w:t>
      </w:r>
      <w:proofErr w:type="spellEnd"/>
      <w:r w:rsidR="00996F9A" w:rsidRPr="00B02C6D">
        <w:rPr>
          <w:rFonts w:ascii="Amasis MT Pro" w:hAnsi="Amasis MT Pro"/>
        </w:rPr>
        <w:t xml:space="preserve"> de Transparencia del Consejo de Coordinación Zona Especial Desarrollo Fronterizo (CCDF), en la Sección “</w:t>
      </w:r>
      <w:hyperlink r:id="rId8" w:history="1">
        <w:r w:rsidR="00996F9A" w:rsidRPr="00B02C6D">
          <w:rPr>
            <w:rStyle w:val="Hyperlink"/>
            <w:rFonts w:ascii="Amasis MT Pro" w:hAnsi="Amasis MT Pro"/>
            <w:color w:val="auto"/>
            <w:u w:val="none"/>
          </w:rPr>
          <w:t>Acceso al Portal 311 sobre Quejas, Reclamaciones, Sugerencias y Denuncias</w:t>
        </w:r>
      </w:hyperlink>
      <w:r w:rsidR="00996F9A" w:rsidRPr="00B02C6D">
        <w:rPr>
          <w:rFonts w:ascii="Amasis MT Pro" w:hAnsi="Amasis MT Pro"/>
        </w:rPr>
        <w:t>”, apartado “</w:t>
      </w:r>
      <w:hyperlink r:id="rId9" w:history="1">
        <w:r w:rsidR="00996F9A" w:rsidRPr="00B02C6D">
          <w:rPr>
            <w:rStyle w:val="Hyperlink"/>
            <w:rFonts w:ascii="Amasis MT Pro" w:hAnsi="Amasis MT Pro"/>
            <w:color w:val="auto"/>
            <w:u w:val="none"/>
          </w:rPr>
          <w:t>Estadísticas Línea 311</w:t>
        </w:r>
      </w:hyperlink>
      <w:r w:rsidR="00996F9A" w:rsidRPr="00B02C6D">
        <w:rPr>
          <w:rFonts w:ascii="Amasis MT Pro" w:hAnsi="Amasis MT Pro"/>
        </w:rPr>
        <w:t>”; [Anexo B]</w:t>
      </w:r>
    </w:p>
    <w:p w14:paraId="440C54A8" w14:textId="2D0D3712" w:rsidR="00996F9A" w:rsidRPr="00B02C6D" w:rsidRDefault="006217DC" w:rsidP="006A2CAF">
      <w:pPr>
        <w:pStyle w:val="ListParagraph"/>
        <w:numPr>
          <w:ilvl w:val="0"/>
          <w:numId w:val="2"/>
        </w:numPr>
        <w:spacing w:line="360" w:lineRule="auto"/>
        <w:jc w:val="both"/>
        <w:rPr>
          <w:rFonts w:ascii="Amasis MT Pro" w:hAnsi="Amasis MT Pro"/>
        </w:rPr>
      </w:pPr>
      <w:r w:rsidRPr="00B02C6D">
        <w:rPr>
          <w:rFonts w:ascii="Amasis MT Pro" w:hAnsi="Amasis MT Pro"/>
        </w:rPr>
        <w:t xml:space="preserve">Reportes de Evaluaciones Índice de Transparencia Estandarizado </w:t>
      </w:r>
      <w:r w:rsidR="00533FA4" w:rsidRPr="00B02C6D">
        <w:rPr>
          <w:rFonts w:ascii="Amasis MT Pro" w:hAnsi="Amasis MT Pro"/>
        </w:rPr>
        <w:t>[Anexo C]</w:t>
      </w:r>
    </w:p>
    <w:p w14:paraId="42205734" w14:textId="751E07CD" w:rsidR="00DC33BF" w:rsidRPr="00B02C6D" w:rsidRDefault="00DC33BF" w:rsidP="006A2CAF">
      <w:pPr>
        <w:spacing w:line="360" w:lineRule="auto"/>
        <w:ind w:left="420"/>
        <w:jc w:val="right"/>
        <w:rPr>
          <w:rFonts w:ascii="Amasis MT Pro" w:hAnsi="Amasis MT Pro"/>
          <w:b/>
          <w:bCs/>
          <w:i/>
          <w:iCs/>
        </w:rPr>
      </w:pPr>
      <w:r w:rsidRPr="00B02C6D">
        <w:rPr>
          <w:rFonts w:ascii="Amasis MT Pro" w:hAnsi="Amasis MT Pro"/>
          <w:b/>
          <w:bCs/>
          <w:i/>
          <w:iCs/>
        </w:rPr>
        <w:t>Solicitudes de Información. –</w:t>
      </w:r>
    </w:p>
    <w:p w14:paraId="6FBE8F5D" w14:textId="36834BC5" w:rsidR="006A2CAF" w:rsidRPr="00B02C6D" w:rsidRDefault="006A2CAF" w:rsidP="006A2CAF">
      <w:pPr>
        <w:spacing w:line="360" w:lineRule="auto"/>
        <w:jc w:val="both"/>
        <w:rPr>
          <w:rFonts w:ascii="Amasis MT Pro" w:hAnsi="Amasis MT Pro"/>
        </w:rPr>
      </w:pPr>
      <w:r w:rsidRPr="00B02C6D">
        <w:rPr>
          <w:rFonts w:ascii="Amasis MT Pro" w:hAnsi="Amasis MT Pro"/>
        </w:rPr>
        <w:t xml:space="preserve">Según lo dispuesto en la consonancia de los artículos 1 y 2 de la </w:t>
      </w:r>
      <w:r w:rsidRPr="00B02C6D">
        <w:rPr>
          <w:rFonts w:ascii="Amasis MT Pro" w:hAnsi="Amasis MT Pro"/>
          <w:b/>
          <w:bCs/>
        </w:rPr>
        <w:t>Ley General de Acceso a la Información Pública Núm. 200-04</w:t>
      </w:r>
      <w:r w:rsidRPr="00B02C6D">
        <w:rPr>
          <w:rFonts w:ascii="Amasis MT Pro" w:hAnsi="Amasis MT Pro"/>
        </w:rPr>
        <w:t xml:space="preserve">, toda persona tiene derecho a solicitar y a recibir información </w:t>
      </w:r>
      <w:r w:rsidRPr="00B02C6D">
        <w:rPr>
          <w:rFonts w:ascii="Amasis MT Pro" w:hAnsi="Amasis MT Pro"/>
          <w:u w:val="single"/>
        </w:rPr>
        <w:t>completa, veraz, adecuada y oportuna</w:t>
      </w:r>
      <w:r w:rsidRPr="00B02C6D">
        <w:rPr>
          <w:rFonts w:ascii="Amasis MT Pro" w:hAnsi="Amasis MT Pro"/>
        </w:rPr>
        <w:t>, de cualquier ente y órgano del Estado Dominicano, y de todas las sociedades comerciales con participación Estatal. Este derecho de información comprende el derecho de acceder a las informaciones contenidas en actas y expedientes de la administración pública, así como a estar informada periódicamente, cuando lo requiera, de las actividades que desarrollan entidades y personas revestidas de autoridad pública -</w:t>
      </w:r>
      <w:r w:rsidRPr="00B02C6D">
        <w:rPr>
          <w:rFonts w:ascii="Amasis MT Pro" w:hAnsi="Amasis MT Pro"/>
          <w:b/>
          <w:bCs/>
          <w:i/>
          <w:iCs/>
        </w:rPr>
        <w:t>servidores y funcionarios públicos</w:t>
      </w:r>
      <w:r w:rsidRPr="00B02C6D">
        <w:rPr>
          <w:rFonts w:ascii="Amasis MT Pro" w:hAnsi="Amasis MT Pro"/>
        </w:rPr>
        <w:t>- , siempre y cuando este acceso no afecte la seguridad nacional, el orden público, la salud, la moral públicas o el derecho a la privacidad e intimidad de un tercero o el derecho a la reputación de los demás.</w:t>
      </w:r>
    </w:p>
    <w:p w14:paraId="65FE993C" w14:textId="30B66771" w:rsidR="00465370" w:rsidRPr="00B02C6D" w:rsidRDefault="00465370" w:rsidP="006A2CAF">
      <w:pPr>
        <w:spacing w:line="360" w:lineRule="auto"/>
        <w:jc w:val="both"/>
        <w:rPr>
          <w:rFonts w:ascii="Amasis MT Pro" w:hAnsi="Amasis MT Pro"/>
        </w:rPr>
      </w:pPr>
      <w:r w:rsidRPr="00B02C6D">
        <w:rPr>
          <w:rFonts w:ascii="Amasis MT Pro" w:hAnsi="Amasis MT Pro"/>
        </w:rPr>
        <w:t xml:space="preserve">Es en este sentido que, a partir del inicio de </w:t>
      </w:r>
      <w:r w:rsidR="00184932">
        <w:rPr>
          <w:rFonts w:ascii="Amasis MT Pro" w:hAnsi="Amasis MT Pro"/>
        </w:rPr>
        <w:t>la</w:t>
      </w:r>
      <w:r w:rsidRPr="00B02C6D">
        <w:rPr>
          <w:rFonts w:ascii="Amasis MT Pro" w:hAnsi="Amasis MT Pro"/>
        </w:rPr>
        <w:t xml:space="preserve"> gestión </w:t>
      </w:r>
      <w:r w:rsidR="00184932">
        <w:rPr>
          <w:rFonts w:ascii="Amasis MT Pro" w:hAnsi="Amasis MT Pro"/>
        </w:rPr>
        <w:t>del</w:t>
      </w:r>
      <w:r w:rsidRPr="00B02C6D">
        <w:rPr>
          <w:rFonts w:ascii="Amasis MT Pro" w:hAnsi="Amasis MT Pro"/>
        </w:rPr>
        <w:t xml:space="preserve"> </w:t>
      </w:r>
      <w:proofErr w:type="gramStart"/>
      <w:r w:rsidRPr="00B02C6D">
        <w:rPr>
          <w:rFonts w:ascii="Amasis MT Pro" w:hAnsi="Amasis MT Pro"/>
          <w:b/>
          <w:bCs/>
        </w:rPr>
        <w:t>Responsable</w:t>
      </w:r>
      <w:proofErr w:type="gramEnd"/>
      <w:r w:rsidRPr="00B02C6D">
        <w:rPr>
          <w:rFonts w:ascii="Amasis MT Pro" w:hAnsi="Amasis MT Pro"/>
          <w:b/>
          <w:bCs/>
        </w:rPr>
        <w:t xml:space="preserve"> de Acceso a la Información (RAI)</w:t>
      </w:r>
      <w:r w:rsidRPr="00B02C6D">
        <w:rPr>
          <w:rFonts w:ascii="Amasis MT Pro" w:hAnsi="Amasis MT Pro"/>
        </w:rPr>
        <w:t xml:space="preserve"> en fecha 16 de octubre del año 2018 se comienza a estructurar la Oficina de Libre Acceso a la Información. De igual modo queremos señalar que, por la naturaleza del </w:t>
      </w:r>
      <w:r w:rsidRPr="00B02C6D">
        <w:rPr>
          <w:rFonts w:ascii="Amasis MT Pro" w:hAnsi="Amasis MT Pro"/>
          <w:b/>
          <w:bCs/>
        </w:rPr>
        <w:t>Consejo de Coordinación Zona Especial Desarrollo Fronterizo</w:t>
      </w:r>
      <w:r w:rsidRPr="00B02C6D">
        <w:rPr>
          <w:rFonts w:ascii="Amasis MT Pro" w:hAnsi="Amasis MT Pro"/>
        </w:rPr>
        <w:t xml:space="preserve"> las solicitudes de información </w:t>
      </w:r>
      <w:r w:rsidR="00E35486" w:rsidRPr="00B02C6D">
        <w:rPr>
          <w:rFonts w:ascii="Amasis MT Pro" w:hAnsi="Amasis MT Pro"/>
        </w:rPr>
        <w:t>son escazas</w:t>
      </w:r>
      <w:r w:rsidRPr="00B02C6D">
        <w:rPr>
          <w:rFonts w:ascii="Amasis MT Pro" w:hAnsi="Amasis MT Pro"/>
        </w:rPr>
        <w:t xml:space="preserve">. Desde </w:t>
      </w:r>
      <w:proofErr w:type="gramStart"/>
      <w:r w:rsidR="00184932" w:rsidRPr="00184932">
        <w:rPr>
          <w:rFonts w:ascii="Amasis MT Pro" w:hAnsi="Amasis MT Pro"/>
        </w:rPr>
        <w:t>Enero</w:t>
      </w:r>
      <w:proofErr w:type="gramEnd"/>
      <w:r w:rsidR="00184932" w:rsidRPr="00184932">
        <w:rPr>
          <w:rFonts w:ascii="Amasis MT Pro" w:hAnsi="Amasis MT Pro"/>
        </w:rPr>
        <w:t xml:space="preserve"> del año 2024 hasta Diciembre del año 2024</w:t>
      </w:r>
      <w:r w:rsidR="00E2700F" w:rsidRPr="00B02C6D">
        <w:rPr>
          <w:rFonts w:ascii="Amasis MT Pro" w:hAnsi="Amasis MT Pro"/>
        </w:rPr>
        <w:t>-</w:t>
      </w:r>
      <w:r w:rsidR="00E2700F" w:rsidRPr="00B02C6D">
        <w:rPr>
          <w:rFonts w:ascii="Amasis MT Pro" w:hAnsi="Amasis MT Pro"/>
          <w:i/>
          <w:iCs/>
        </w:rPr>
        <w:t xml:space="preserve">Ver Anexo </w:t>
      </w:r>
      <w:r w:rsidR="00E2700F" w:rsidRPr="00B02C6D">
        <w:rPr>
          <w:rFonts w:ascii="Amasis MT Pro" w:hAnsi="Amasis MT Pro"/>
          <w:i/>
          <w:iCs/>
        </w:rPr>
        <w:lastRenderedPageBreak/>
        <w:t>A</w:t>
      </w:r>
      <w:r w:rsidR="00E2700F" w:rsidRPr="00B02C6D">
        <w:rPr>
          <w:rFonts w:ascii="Amasis MT Pro" w:hAnsi="Amasis MT Pro"/>
        </w:rPr>
        <w:t>-,</w:t>
      </w:r>
      <w:r w:rsidRPr="00B02C6D">
        <w:rPr>
          <w:rFonts w:ascii="Amasis MT Pro" w:hAnsi="Amasis MT Pro"/>
        </w:rPr>
        <w:t xml:space="preserve"> la oficina de libre acceso a la información ha gestionado la cantidad de solicitudes que se presentan a continuación</w:t>
      </w:r>
      <w:r w:rsidR="00E2700F" w:rsidRPr="00B02C6D">
        <w:rPr>
          <w:rFonts w:ascii="Amasis MT Pro" w:hAnsi="Amasis MT Pro"/>
        </w:rPr>
        <w:t xml:space="preserve">: </w:t>
      </w:r>
    </w:p>
    <w:tbl>
      <w:tblPr>
        <w:tblStyle w:val="GridTable2-Accent1"/>
        <w:tblW w:w="0" w:type="auto"/>
        <w:tblInd w:w="1119" w:type="dxa"/>
        <w:tblLook w:val="04A0" w:firstRow="1" w:lastRow="0" w:firstColumn="1" w:lastColumn="0" w:noHBand="0" w:noVBand="1"/>
      </w:tblPr>
      <w:tblGrid>
        <w:gridCol w:w="2191"/>
        <w:gridCol w:w="2449"/>
        <w:gridCol w:w="1934"/>
      </w:tblGrid>
      <w:tr w:rsidR="00E2700F" w:rsidRPr="00B02C6D" w14:paraId="5B099353" w14:textId="77777777" w:rsidTr="00AE259B">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191" w:type="dxa"/>
          </w:tcPr>
          <w:p w14:paraId="460A8655" w14:textId="5E485FD2" w:rsidR="00E2700F" w:rsidRPr="00B02C6D" w:rsidRDefault="00E2700F" w:rsidP="006A2CAF">
            <w:pPr>
              <w:spacing w:line="360" w:lineRule="auto"/>
              <w:jc w:val="both"/>
              <w:rPr>
                <w:rFonts w:ascii="Amasis MT Pro" w:hAnsi="Amasis MT Pro"/>
              </w:rPr>
            </w:pPr>
            <w:r w:rsidRPr="00B02C6D">
              <w:rPr>
                <w:rFonts w:ascii="Amasis MT Pro" w:hAnsi="Amasis MT Pro"/>
              </w:rPr>
              <w:t xml:space="preserve">Medio de Solicitud </w:t>
            </w:r>
          </w:p>
        </w:tc>
        <w:tc>
          <w:tcPr>
            <w:tcW w:w="2449" w:type="dxa"/>
          </w:tcPr>
          <w:p w14:paraId="1CD03ECD" w14:textId="028CFDDE" w:rsidR="00E2700F" w:rsidRPr="00B02C6D" w:rsidRDefault="00E2700F" w:rsidP="006A2CAF">
            <w:pPr>
              <w:spacing w:line="360" w:lineRule="auto"/>
              <w:jc w:val="both"/>
              <w:cnfStyle w:val="100000000000" w:firstRow="1" w:lastRow="0" w:firstColumn="0" w:lastColumn="0" w:oddVBand="0" w:evenVBand="0" w:oddHBand="0" w:evenHBand="0" w:firstRowFirstColumn="0" w:firstRowLastColumn="0" w:lastRowFirstColumn="0" w:lastRowLastColumn="0"/>
              <w:rPr>
                <w:rFonts w:ascii="Amasis MT Pro" w:hAnsi="Amasis MT Pro"/>
              </w:rPr>
            </w:pPr>
            <w:r w:rsidRPr="00B02C6D">
              <w:rPr>
                <w:rFonts w:ascii="Amasis MT Pro" w:hAnsi="Amasis MT Pro"/>
              </w:rPr>
              <w:t xml:space="preserve">Trimestre </w:t>
            </w:r>
          </w:p>
        </w:tc>
        <w:tc>
          <w:tcPr>
            <w:tcW w:w="1934" w:type="dxa"/>
          </w:tcPr>
          <w:p w14:paraId="7C0602BB" w14:textId="6551C94E" w:rsidR="00E2700F" w:rsidRPr="00B02C6D" w:rsidRDefault="00E2700F" w:rsidP="006A2CAF">
            <w:pPr>
              <w:spacing w:line="360" w:lineRule="auto"/>
              <w:jc w:val="both"/>
              <w:cnfStyle w:val="100000000000" w:firstRow="1" w:lastRow="0" w:firstColumn="0" w:lastColumn="0" w:oddVBand="0" w:evenVBand="0" w:oddHBand="0" w:evenHBand="0" w:firstRowFirstColumn="0" w:firstRowLastColumn="0" w:lastRowFirstColumn="0" w:lastRowLastColumn="0"/>
              <w:rPr>
                <w:rFonts w:ascii="Amasis MT Pro" w:hAnsi="Amasis MT Pro"/>
              </w:rPr>
            </w:pPr>
            <w:r w:rsidRPr="00B02C6D">
              <w:rPr>
                <w:rFonts w:ascii="Amasis MT Pro" w:hAnsi="Amasis MT Pro"/>
              </w:rPr>
              <w:t>Cantidad</w:t>
            </w:r>
          </w:p>
        </w:tc>
      </w:tr>
      <w:tr w:rsidR="00E2700F" w:rsidRPr="00B02C6D" w14:paraId="7F1AD7ED" w14:textId="77777777" w:rsidTr="00AE259B">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191" w:type="dxa"/>
          </w:tcPr>
          <w:p w14:paraId="1965BA83" w14:textId="0D3744A7" w:rsidR="00E2700F" w:rsidRPr="00B02C6D" w:rsidRDefault="00EE759D" w:rsidP="006A2CAF">
            <w:pPr>
              <w:spacing w:line="360" w:lineRule="auto"/>
              <w:jc w:val="both"/>
              <w:rPr>
                <w:rFonts w:ascii="Amasis MT Pro" w:hAnsi="Amasis MT Pro"/>
              </w:rPr>
            </w:pPr>
            <w:r w:rsidRPr="00B02C6D">
              <w:rPr>
                <w:rFonts w:ascii="Amasis MT Pro" w:hAnsi="Amasis MT Pro"/>
              </w:rPr>
              <w:t xml:space="preserve">Electrónica </w:t>
            </w:r>
          </w:p>
        </w:tc>
        <w:tc>
          <w:tcPr>
            <w:tcW w:w="2449" w:type="dxa"/>
          </w:tcPr>
          <w:p w14:paraId="6EB0E185" w14:textId="2CE07A4A" w:rsidR="00E2700F" w:rsidRPr="00B02C6D" w:rsidRDefault="00E2700F" w:rsidP="006A2CAF">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sidRPr="00B02C6D">
              <w:rPr>
                <w:rFonts w:ascii="Amasis MT Pro" w:hAnsi="Amasis MT Pro"/>
              </w:rPr>
              <w:t>Enero-</w:t>
            </w:r>
            <w:proofErr w:type="gramStart"/>
            <w:r w:rsidRPr="00B02C6D">
              <w:rPr>
                <w:rFonts w:ascii="Amasis MT Pro" w:hAnsi="Amasis MT Pro"/>
              </w:rPr>
              <w:t>Marzo</w:t>
            </w:r>
            <w:proofErr w:type="gramEnd"/>
            <w:r w:rsidRPr="00B02C6D">
              <w:rPr>
                <w:rFonts w:ascii="Amasis MT Pro" w:hAnsi="Amasis MT Pro"/>
              </w:rPr>
              <w:t xml:space="preserve"> </w:t>
            </w:r>
            <w:r w:rsidR="00EE759D" w:rsidRPr="00B02C6D">
              <w:rPr>
                <w:rFonts w:ascii="Amasis MT Pro" w:hAnsi="Amasis MT Pro"/>
              </w:rPr>
              <w:t>202</w:t>
            </w:r>
            <w:r w:rsidR="007E48D0">
              <w:rPr>
                <w:rFonts w:ascii="Amasis MT Pro" w:hAnsi="Amasis MT Pro"/>
              </w:rPr>
              <w:t>4</w:t>
            </w:r>
          </w:p>
        </w:tc>
        <w:tc>
          <w:tcPr>
            <w:tcW w:w="1934" w:type="dxa"/>
          </w:tcPr>
          <w:p w14:paraId="12C8926C" w14:textId="1C368ED7" w:rsidR="00E2700F" w:rsidRPr="00B02C6D" w:rsidRDefault="007E48D0" w:rsidP="006A2CAF">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2</w:t>
            </w:r>
          </w:p>
        </w:tc>
      </w:tr>
      <w:tr w:rsidR="00630BF5" w:rsidRPr="00B02C6D" w14:paraId="6B39F372" w14:textId="77777777" w:rsidTr="00AE259B">
        <w:trPr>
          <w:trHeight w:val="382"/>
        </w:trPr>
        <w:tc>
          <w:tcPr>
            <w:cnfStyle w:val="001000000000" w:firstRow="0" w:lastRow="0" w:firstColumn="1" w:lastColumn="0" w:oddVBand="0" w:evenVBand="0" w:oddHBand="0" w:evenHBand="0" w:firstRowFirstColumn="0" w:firstRowLastColumn="0" w:lastRowFirstColumn="0" w:lastRowLastColumn="0"/>
            <w:tcW w:w="2191" w:type="dxa"/>
          </w:tcPr>
          <w:p w14:paraId="62F85ADC" w14:textId="77777777" w:rsidR="00630BF5" w:rsidRPr="00B02C6D" w:rsidRDefault="00630BF5" w:rsidP="006A2CAF">
            <w:pPr>
              <w:spacing w:line="360" w:lineRule="auto"/>
              <w:jc w:val="both"/>
              <w:rPr>
                <w:rFonts w:ascii="Amasis MT Pro" w:hAnsi="Amasis MT Pro"/>
              </w:rPr>
            </w:pPr>
          </w:p>
        </w:tc>
        <w:tc>
          <w:tcPr>
            <w:tcW w:w="2449" w:type="dxa"/>
          </w:tcPr>
          <w:p w14:paraId="6CC28C73" w14:textId="7667FC33" w:rsidR="00630BF5" w:rsidRPr="00B02C6D" w:rsidRDefault="00630BF5" w:rsidP="006A2CAF">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sidRPr="00630BF5">
              <w:rPr>
                <w:rFonts w:ascii="Amasis MT Pro" w:hAnsi="Amasis MT Pro"/>
              </w:rPr>
              <w:t xml:space="preserve">Abril- </w:t>
            </w:r>
            <w:proofErr w:type="gramStart"/>
            <w:r w:rsidRPr="00630BF5">
              <w:rPr>
                <w:rFonts w:ascii="Amasis MT Pro" w:hAnsi="Amasis MT Pro"/>
              </w:rPr>
              <w:t>Junio</w:t>
            </w:r>
            <w:proofErr w:type="gramEnd"/>
            <w:r w:rsidRPr="00630BF5">
              <w:rPr>
                <w:rFonts w:ascii="Amasis MT Pro" w:hAnsi="Amasis MT Pro"/>
              </w:rPr>
              <w:t xml:space="preserve"> 2024</w:t>
            </w:r>
          </w:p>
        </w:tc>
        <w:tc>
          <w:tcPr>
            <w:tcW w:w="1934" w:type="dxa"/>
          </w:tcPr>
          <w:p w14:paraId="7E931282" w14:textId="74536A8B" w:rsidR="00630BF5" w:rsidRDefault="00015B29" w:rsidP="006A2CAF">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0</w:t>
            </w:r>
          </w:p>
        </w:tc>
      </w:tr>
      <w:tr w:rsidR="00E2700F" w:rsidRPr="00B02C6D" w14:paraId="2A9D5148" w14:textId="77777777" w:rsidTr="00AE259B">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191" w:type="dxa"/>
          </w:tcPr>
          <w:p w14:paraId="43DA8945" w14:textId="77777777" w:rsidR="00E2700F" w:rsidRPr="00B02C6D" w:rsidRDefault="00E2700F" w:rsidP="006A2CAF">
            <w:pPr>
              <w:spacing w:line="360" w:lineRule="auto"/>
              <w:jc w:val="both"/>
              <w:rPr>
                <w:rFonts w:ascii="Amasis MT Pro" w:hAnsi="Amasis MT Pro"/>
              </w:rPr>
            </w:pPr>
          </w:p>
        </w:tc>
        <w:tc>
          <w:tcPr>
            <w:tcW w:w="2449" w:type="dxa"/>
          </w:tcPr>
          <w:p w14:paraId="31D104BE" w14:textId="690FC897" w:rsidR="00630BF5" w:rsidRPr="00B02C6D" w:rsidRDefault="00630BF5" w:rsidP="006A2CAF">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Julio-</w:t>
            </w:r>
            <w:proofErr w:type="gramStart"/>
            <w:r>
              <w:rPr>
                <w:rFonts w:ascii="Amasis MT Pro" w:hAnsi="Amasis MT Pro"/>
              </w:rPr>
              <w:t>Septiembre</w:t>
            </w:r>
            <w:proofErr w:type="gramEnd"/>
            <w:r>
              <w:rPr>
                <w:rFonts w:ascii="Amasis MT Pro" w:hAnsi="Amasis MT Pro"/>
              </w:rPr>
              <w:t xml:space="preserve"> 2024</w:t>
            </w:r>
          </w:p>
        </w:tc>
        <w:tc>
          <w:tcPr>
            <w:tcW w:w="1934" w:type="dxa"/>
          </w:tcPr>
          <w:p w14:paraId="3AAFBD59" w14:textId="62C7193D" w:rsidR="00630BF5" w:rsidRPr="00B02C6D" w:rsidRDefault="00015B29" w:rsidP="006A2CAF">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2</w:t>
            </w:r>
          </w:p>
        </w:tc>
      </w:tr>
      <w:tr w:rsidR="00630BF5" w:rsidRPr="00B02C6D" w14:paraId="3678E913" w14:textId="77777777" w:rsidTr="00AE259B">
        <w:trPr>
          <w:trHeight w:val="382"/>
        </w:trPr>
        <w:tc>
          <w:tcPr>
            <w:cnfStyle w:val="001000000000" w:firstRow="0" w:lastRow="0" w:firstColumn="1" w:lastColumn="0" w:oddVBand="0" w:evenVBand="0" w:oddHBand="0" w:evenHBand="0" w:firstRowFirstColumn="0" w:firstRowLastColumn="0" w:lastRowFirstColumn="0" w:lastRowLastColumn="0"/>
            <w:tcW w:w="2191" w:type="dxa"/>
          </w:tcPr>
          <w:p w14:paraId="39E88A7B" w14:textId="77777777" w:rsidR="00630BF5" w:rsidRPr="00B02C6D" w:rsidRDefault="00630BF5" w:rsidP="006A2CAF">
            <w:pPr>
              <w:spacing w:line="360" w:lineRule="auto"/>
              <w:jc w:val="both"/>
              <w:rPr>
                <w:rFonts w:ascii="Amasis MT Pro" w:hAnsi="Amasis MT Pro"/>
              </w:rPr>
            </w:pPr>
          </w:p>
        </w:tc>
        <w:tc>
          <w:tcPr>
            <w:tcW w:w="2449" w:type="dxa"/>
          </w:tcPr>
          <w:p w14:paraId="29155420" w14:textId="151BE5FE" w:rsidR="00630BF5" w:rsidRDefault="00630BF5" w:rsidP="006A2CAF">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Octubre-</w:t>
            </w:r>
            <w:proofErr w:type="gramStart"/>
            <w:r w:rsidR="00184932">
              <w:rPr>
                <w:rFonts w:ascii="Amasis MT Pro" w:hAnsi="Amasis MT Pro"/>
              </w:rPr>
              <w:t>Diciembre</w:t>
            </w:r>
            <w:proofErr w:type="gramEnd"/>
            <w:r>
              <w:rPr>
                <w:rFonts w:ascii="Amasis MT Pro" w:hAnsi="Amasis MT Pro"/>
              </w:rPr>
              <w:t xml:space="preserve"> 2024</w:t>
            </w:r>
          </w:p>
        </w:tc>
        <w:tc>
          <w:tcPr>
            <w:tcW w:w="1934" w:type="dxa"/>
          </w:tcPr>
          <w:p w14:paraId="32490606" w14:textId="23799D6C" w:rsidR="00630BF5" w:rsidRDefault="00184932" w:rsidP="006A2CAF">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2</w:t>
            </w:r>
          </w:p>
        </w:tc>
      </w:tr>
    </w:tbl>
    <w:p w14:paraId="2FCBF894" w14:textId="77777777" w:rsidR="00577A52" w:rsidRPr="00B02C6D" w:rsidRDefault="00577A52" w:rsidP="006A2CAF">
      <w:pPr>
        <w:spacing w:line="360" w:lineRule="auto"/>
        <w:jc w:val="both"/>
        <w:rPr>
          <w:rFonts w:ascii="Amasis MT Pro" w:hAnsi="Amasis MT Pro"/>
        </w:rPr>
      </w:pPr>
    </w:p>
    <w:p w14:paraId="44EB1263" w14:textId="7584D8CE" w:rsidR="00E2700F" w:rsidRPr="00B02C6D" w:rsidRDefault="00EE759D" w:rsidP="006A2CAF">
      <w:pPr>
        <w:spacing w:line="360" w:lineRule="auto"/>
        <w:jc w:val="both"/>
        <w:rPr>
          <w:rFonts w:ascii="Amasis MT Pro" w:hAnsi="Amasis MT Pro"/>
        </w:rPr>
      </w:pPr>
      <w:bookmarkStart w:id="1" w:name="_Hlk184647115"/>
      <w:r w:rsidRPr="00B02C6D">
        <w:rPr>
          <w:rFonts w:ascii="Amasis MT Pro" w:hAnsi="Amasis MT Pro"/>
        </w:rPr>
        <w:t xml:space="preserve">Como se observa, las Solicitudes de Información recibidas por la OAI, se han recibido de manera electrónica, mediante el </w:t>
      </w:r>
      <w:r w:rsidR="00AE259B" w:rsidRPr="00B02C6D">
        <w:rPr>
          <w:rFonts w:ascii="Amasis MT Pro" w:hAnsi="Amasis MT Pro"/>
          <w:b/>
          <w:bCs/>
        </w:rPr>
        <w:t>Portal Único de Solicitud de Acceso a la Información Pública (SAIP)</w:t>
      </w:r>
      <w:r w:rsidRPr="00B02C6D">
        <w:rPr>
          <w:rFonts w:ascii="Amasis MT Pro" w:hAnsi="Amasis MT Pro"/>
          <w:b/>
          <w:bCs/>
        </w:rPr>
        <w:t>.</w:t>
      </w:r>
      <w:r w:rsidRPr="00B02C6D">
        <w:rPr>
          <w:rFonts w:ascii="Amasis MT Pro" w:hAnsi="Amasis MT Pro"/>
        </w:rPr>
        <w:t xml:space="preserve"> El carácter de las informaciones </w:t>
      </w:r>
      <w:proofErr w:type="gramStart"/>
      <w:r w:rsidRPr="00B02C6D">
        <w:rPr>
          <w:rFonts w:ascii="Amasis MT Pro" w:hAnsi="Amasis MT Pro"/>
        </w:rPr>
        <w:t>suministradas,</w:t>
      </w:r>
      <w:proofErr w:type="gramEnd"/>
      <w:r w:rsidRPr="00B02C6D">
        <w:rPr>
          <w:rFonts w:ascii="Amasis MT Pro" w:hAnsi="Amasis MT Pro"/>
        </w:rPr>
        <w:t xml:space="preserve"> es distinto</w:t>
      </w:r>
      <w:bookmarkEnd w:id="1"/>
      <w:r w:rsidRPr="00B02C6D">
        <w:rPr>
          <w:rFonts w:ascii="Amasis MT Pro" w:hAnsi="Amasis MT Pro"/>
        </w:rPr>
        <w:t xml:space="preserve"> a los parámetros establecida por la Ley No. 200-04, se tratan </w:t>
      </w:r>
      <w:r w:rsidR="00015B29">
        <w:rPr>
          <w:rFonts w:ascii="Amasis MT Pro" w:hAnsi="Amasis MT Pro"/>
        </w:rPr>
        <w:t>en gran medida</w:t>
      </w:r>
      <w:r w:rsidRPr="00B02C6D">
        <w:rPr>
          <w:rFonts w:ascii="Amasis MT Pro" w:hAnsi="Amasis MT Pro"/>
        </w:rPr>
        <w:t xml:space="preserve"> del referido listado de empresas acogidas a la Ley No. 28-01</w:t>
      </w:r>
      <w:r w:rsidR="00AE259B" w:rsidRPr="00B02C6D">
        <w:rPr>
          <w:rFonts w:ascii="Amasis MT Pro" w:hAnsi="Amasis MT Pro"/>
        </w:rPr>
        <w:t xml:space="preserve"> y su oportuna reforma legislativa Ley Núm. 12-21</w:t>
      </w:r>
      <w:r w:rsidRPr="00B02C6D">
        <w:rPr>
          <w:rFonts w:ascii="Amasis MT Pro" w:hAnsi="Amasis MT Pro"/>
        </w:rPr>
        <w:t xml:space="preserve">, por lo que, conforme al </w:t>
      </w:r>
      <w:r w:rsidR="00AF5726">
        <w:rPr>
          <w:rFonts w:ascii="Amasis MT Pro" w:hAnsi="Amasis MT Pro"/>
        </w:rPr>
        <w:t>acápite</w:t>
      </w:r>
      <w:r w:rsidRPr="00B02C6D">
        <w:rPr>
          <w:rFonts w:ascii="Amasis MT Pro" w:hAnsi="Amasis MT Pro"/>
        </w:rPr>
        <w:t xml:space="preserve"> (Nomina, Compras, Finanzas, Legales, </w:t>
      </w:r>
      <w:proofErr w:type="spellStart"/>
      <w:r w:rsidRPr="00B02C6D">
        <w:rPr>
          <w:rFonts w:ascii="Amasis MT Pro" w:hAnsi="Amasis MT Pro"/>
        </w:rPr>
        <w:t>ect</w:t>
      </w:r>
      <w:proofErr w:type="spellEnd"/>
      <w:r w:rsidRPr="00B02C6D">
        <w:rPr>
          <w:rFonts w:ascii="Amasis MT Pro" w:hAnsi="Amasis MT Pro"/>
        </w:rPr>
        <w:t>.) no se pueden enmarcar dentro de estas.</w:t>
      </w:r>
    </w:p>
    <w:p w14:paraId="78C45960" w14:textId="10597184" w:rsidR="00DB4163" w:rsidRPr="00B02C6D" w:rsidRDefault="00C67B86" w:rsidP="00C67B86">
      <w:pPr>
        <w:spacing w:line="360" w:lineRule="auto"/>
        <w:jc w:val="right"/>
        <w:rPr>
          <w:rFonts w:ascii="Amasis MT Pro" w:hAnsi="Amasis MT Pro"/>
          <w:b/>
          <w:bCs/>
          <w:i/>
          <w:iCs/>
        </w:rPr>
      </w:pPr>
      <w:r w:rsidRPr="00B02C6D">
        <w:rPr>
          <w:rFonts w:ascii="Amasis MT Pro" w:hAnsi="Amasis MT Pro"/>
          <w:b/>
          <w:bCs/>
          <w:i/>
          <w:iCs/>
        </w:rPr>
        <w:t xml:space="preserve">Administración Línea 3-1-1.- </w:t>
      </w:r>
    </w:p>
    <w:p w14:paraId="526483EF" w14:textId="22D3B076" w:rsidR="00C67B86" w:rsidRPr="00B02C6D" w:rsidRDefault="005E4EE2" w:rsidP="00C67B86">
      <w:pPr>
        <w:spacing w:line="360" w:lineRule="auto"/>
        <w:jc w:val="both"/>
        <w:rPr>
          <w:rFonts w:ascii="Amasis MT Pro" w:hAnsi="Amasis MT Pro"/>
        </w:rPr>
      </w:pPr>
      <w:r w:rsidRPr="00B02C6D">
        <w:rPr>
          <w:rFonts w:ascii="Amasis MT Pro" w:hAnsi="Amasis MT Pro"/>
          <w:b/>
          <w:bCs/>
        </w:rPr>
        <w:t>El Sistema de registro de Denuncias, Quejas, Reclamaciones y Sugerencias (</w:t>
      </w:r>
      <w:r w:rsidR="009E1464" w:rsidRPr="00B02C6D">
        <w:rPr>
          <w:rFonts w:ascii="Amasis MT Pro" w:hAnsi="Amasis MT Pro"/>
          <w:b/>
          <w:bCs/>
        </w:rPr>
        <w:t>Línea</w:t>
      </w:r>
      <w:r w:rsidRPr="00B02C6D">
        <w:rPr>
          <w:rFonts w:ascii="Amasis MT Pro" w:hAnsi="Amasis MT Pro"/>
          <w:b/>
          <w:bCs/>
        </w:rPr>
        <w:t xml:space="preserve"> 3-1-1)</w:t>
      </w:r>
      <w:r w:rsidRPr="00B02C6D">
        <w:rPr>
          <w:rFonts w:ascii="Amasis MT Pro" w:hAnsi="Amasis MT Pro"/>
        </w:rPr>
        <w:t xml:space="preserve"> nace a partir de la necesidad en la </w:t>
      </w:r>
      <w:r w:rsidR="00B879AA" w:rsidRPr="00B02C6D">
        <w:rPr>
          <w:rFonts w:ascii="Amasis MT Pro" w:hAnsi="Amasis MT Pro"/>
        </w:rPr>
        <w:t>órbita</w:t>
      </w:r>
      <w:r w:rsidRPr="00B02C6D">
        <w:rPr>
          <w:rFonts w:ascii="Amasis MT Pro" w:hAnsi="Amasis MT Pro"/>
        </w:rPr>
        <w:t xml:space="preserve"> de la estrategia de </w:t>
      </w:r>
      <w:r w:rsidRPr="00B02C6D">
        <w:rPr>
          <w:rFonts w:ascii="Amasis MT Pro" w:hAnsi="Amasis MT Pro"/>
          <w:b/>
          <w:bCs/>
        </w:rPr>
        <w:t xml:space="preserve">Gobierno </w:t>
      </w:r>
      <w:r w:rsidR="009E1464" w:rsidRPr="00B02C6D">
        <w:rPr>
          <w:rFonts w:ascii="Amasis MT Pro" w:hAnsi="Amasis MT Pro"/>
          <w:b/>
          <w:bCs/>
        </w:rPr>
        <w:t>Electrónico</w:t>
      </w:r>
      <w:r w:rsidRPr="00B02C6D">
        <w:rPr>
          <w:rFonts w:ascii="Amasis MT Pro" w:hAnsi="Amasis MT Pro"/>
        </w:rPr>
        <w:t xml:space="preserve"> en la República Dominicana, con la finalidad de mejorar las vías de interacción </w:t>
      </w:r>
      <w:r w:rsidR="009E1464" w:rsidRPr="00B02C6D">
        <w:rPr>
          <w:rFonts w:ascii="Amasis MT Pro" w:hAnsi="Amasis MT Pro"/>
        </w:rPr>
        <w:t xml:space="preserve">y contacto entre la ciudadanía y el Estado Dominicano. El mismo tiene como objetivo esencial permitirles a los usuarios realizar sus denuncias, quejas, reclamaciones y sugerencias referente a cualquier servicio o servidor público, para que las mismas sean canalizadas a los organismos correspondientes cuyo propósito es </w:t>
      </w:r>
      <w:r w:rsidR="008404F8" w:rsidRPr="00B02C6D">
        <w:rPr>
          <w:rFonts w:ascii="Amasis MT Pro" w:hAnsi="Amasis MT Pro"/>
        </w:rPr>
        <w:t>sin lugar a duda</w:t>
      </w:r>
      <w:r w:rsidR="009E1464" w:rsidRPr="00B02C6D">
        <w:rPr>
          <w:rFonts w:ascii="Amasis MT Pro" w:hAnsi="Amasis MT Pro"/>
        </w:rPr>
        <w:t xml:space="preserve"> mejorar la calidad en la provisión de los servicios.</w:t>
      </w:r>
    </w:p>
    <w:p w14:paraId="52B348FE" w14:textId="5DA3BCD7" w:rsidR="00CB5A41" w:rsidRPr="00B02C6D" w:rsidRDefault="009E1464" w:rsidP="00C67B86">
      <w:pPr>
        <w:spacing w:line="360" w:lineRule="auto"/>
        <w:jc w:val="both"/>
        <w:rPr>
          <w:rFonts w:ascii="Amasis MT Pro" w:hAnsi="Amasis MT Pro"/>
        </w:rPr>
      </w:pPr>
      <w:r w:rsidRPr="00B02C6D">
        <w:rPr>
          <w:rFonts w:ascii="Amasis MT Pro" w:hAnsi="Amasis MT Pro"/>
        </w:rPr>
        <w:t xml:space="preserve">En ese orden de ideas y conforme al oficio </w:t>
      </w:r>
      <w:r w:rsidRPr="00B02C6D">
        <w:rPr>
          <w:rFonts w:ascii="Amasis MT Pro" w:hAnsi="Amasis MT Pro"/>
          <w:b/>
          <w:bCs/>
        </w:rPr>
        <w:t>CCDF-DE-0000299-19</w:t>
      </w:r>
      <w:r w:rsidRPr="00B02C6D">
        <w:rPr>
          <w:rFonts w:ascii="Amasis MT Pro" w:hAnsi="Amasis MT Pro"/>
        </w:rPr>
        <w:t xml:space="preserve">, de fecha 21 de noviembre del año 2019, se solicita la integración del </w:t>
      </w:r>
      <w:r w:rsidRPr="00B02C6D">
        <w:rPr>
          <w:rFonts w:ascii="Amasis MT Pro" w:hAnsi="Amasis MT Pro"/>
          <w:b/>
          <w:bCs/>
        </w:rPr>
        <w:t xml:space="preserve">Consejo de Coordinación Zona Especial </w:t>
      </w:r>
      <w:r w:rsidRPr="00B02C6D">
        <w:rPr>
          <w:rFonts w:ascii="Amasis MT Pro" w:hAnsi="Amasis MT Pro"/>
          <w:b/>
          <w:bCs/>
        </w:rPr>
        <w:lastRenderedPageBreak/>
        <w:t>Desarrollo Fronterizo (CCDF)</w:t>
      </w:r>
      <w:r w:rsidR="0003353D" w:rsidRPr="00B02C6D">
        <w:rPr>
          <w:rFonts w:ascii="Amasis MT Pro" w:hAnsi="Amasis MT Pro"/>
        </w:rPr>
        <w:t xml:space="preserve"> al Sistema de Atención Ciudadana (Línea 3-1-1), designándome como responsable de la gestión y administración de los casos capturados en dicho sistema.</w:t>
      </w:r>
      <w:r w:rsidR="00260702" w:rsidRPr="00B02C6D">
        <w:rPr>
          <w:rFonts w:ascii="Amasis MT Pro" w:hAnsi="Amasis MT Pro"/>
        </w:rPr>
        <w:t xml:space="preserve"> Es hasta el miércoles 29 de enero del año </w:t>
      </w:r>
      <w:r w:rsidR="00672ADF" w:rsidRPr="00B02C6D">
        <w:rPr>
          <w:rFonts w:ascii="Amasis MT Pro" w:hAnsi="Amasis MT Pro"/>
        </w:rPr>
        <w:t xml:space="preserve">2020 </w:t>
      </w:r>
      <w:r w:rsidR="00260702" w:rsidRPr="00B02C6D">
        <w:rPr>
          <w:rFonts w:ascii="Amasis MT Pro" w:hAnsi="Amasis MT Pro"/>
        </w:rPr>
        <w:t xml:space="preserve">en que recibimos formalmente la capacitación para la administración de la línea 3-1-1 que, como consecuencia del taller de capacitación, en fecha 3 de febrero del año 2020, la </w:t>
      </w:r>
      <w:r w:rsidR="00260702" w:rsidRPr="00B02C6D">
        <w:rPr>
          <w:rFonts w:ascii="Amasis MT Pro" w:hAnsi="Amasis MT Pro"/>
          <w:b/>
          <w:bCs/>
        </w:rPr>
        <w:t>Oficina Presidencial de Tecnologías de la Información y Comunicación </w:t>
      </w:r>
      <w:r w:rsidR="00CB5A41" w:rsidRPr="00B02C6D">
        <w:rPr>
          <w:rFonts w:ascii="Amasis MT Pro" w:hAnsi="Amasis MT Pro"/>
          <w:b/>
          <w:bCs/>
        </w:rPr>
        <w:t>(OPTIC)</w:t>
      </w:r>
      <w:r w:rsidR="00CB5A41" w:rsidRPr="00B02C6D">
        <w:rPr>
          <w:rFonts w:ascii="Amasis MT Pro" w:hAnsi="Amasis MT Pro"/>
        </w:rPr>
        <w:t xml:space="preserve"> nos remite las credenciales para que en lo adelante y bajo tutela del </w:t>
      </w:r>
      <w:r w:rsidR="00CB5A41" w:rsidRPr="00B02C6D">
        <w:rPr>
          <w:rFonts w:ascii="Amasis MT Pro" w:hAnsi="Amasis MT Pro"/>
          <w:b/>
          <w:bCs/>
        </w:rPr>
        <w:t>Responsable de Libre Acceso a la Información</w:t>
      </w:r>
      <w:r w:rsidR="00CB5A41" w:rsidRPr="00B02C6D">
        <w:rPr>
          <w:rFonts w:ascii="Amasis MT Pro" w:hAnsi="Amasis MT Pro"/>
        </w:rPr>
        <w:t xml:space="preserve">, administremos el sistema de interacción y contacto entre la ciudadanía y el Estado Dominicano, teniendo como resultado </w:t>
      </w:r>
      <w:r w:rsidR="003859F5" w:rsidRPr="006A6059">
        <w:rPr>
          <w:rFonts w:ascii="Amasis MT Pro" w:hAnsi="Amasis MT Pro"/>
        </w:rPr>
        <w:t>desde</w:t>
      </w:r>
      <w:r w:rsidR="006A6059" w:rsidRPr="006A6059">
        <w:rPr>
          <w:rFonts w:ascii="Amasis MT Pro" w:hAnsi="Amasis MT Pro"/>
        </w:rPr>
        <w:t xml:space="preserve"> </w:t>
      </w:r>
      <w:r w:rsidR="00322887" w:rsidRPr="00322887">
        <w:rPr>
          <w:rFonts w:ascii="Amasis MT Pro" w:hAnsi="Amasis MT Pro"/>
        </w:rPr>
        <w:t>Enero del año 2024 hasta Diciembre del año 2024</w:t>
      </w:r>
      <w:r w:rsidR="00322887">
        <w:rPr>
          <w:rFonts w:ascii="Amasis MT Pro" w:hAnsi="Amasis MT Pro"/>
        </w:rPr>
        <w:t>,</w:t>
      </w:r>
      <w:r w:rsidR="006A6059">
        <w:rPr>
          <w:rFonts w:ascii="Amasis MT Pro" w:hAnsi="Amasis MT Pro"/>
        </w:rPr>
        <w:t xml:space="preserve"> conforme</w:t>
      </w:r>
      <w:r w:rsidR="00672ADF" w:rsidRPr="00B02C6D">
        <w:rPr>
          <w:rFonts w:ascii="Amasis MT Pro" w:hAnsi="Amasis MT Pro"/>
        </w:rPr>
        <w:t xml:space="preserve"> </w:t>
      </w:r>
      <w:r w:rsidR="00CB5A41" w:rsidRPr="00B02C6D">
        <w:rPr>
          <w:rFonts w:ascii="Amasis MT Pro" w:hAnsi="Amasis MT Pro"/>
        </w:rPr>
        <w:t xml:space="preserve">lo descrito </w:t>
      </w:r>
      <w:r w:rsidR="0056692E" w:rsidRPr="00B02C6D">
        <w:rPr>
          <w:rFonts w:ascii="Amasis MT Pro" w:hAnsi="Amasis MT Pro"/>
        </w:rPr>
        <w:t>en las siguientes tablas trimestrales</w:t>
      </w:r>
      <w:r w:rsidR="00CB5A41" w:rsidRPr="00B02C6D">
        <w:rPr>
          <w:rFonts w:ascii="Amasis MT Pro" w:hAnsi="Amasis MT Pro"/>
        </w:rPr>
        <w:t>:</w:t>
      </w:r>
    </w:p>
    <w:p w14:paraId="5DB7B607" w14:textId="0EF28C60" w:rsidR="0056692E" w:rsidRPr="00B02C6D" w:rsidRDefault="002857D9" w:rsidP="002857D9">
      <w:pPr>
        <w:spacing w:line="360" w:lineRule="auto"/>
        <w:jc w:val="center"/>
        <w:rPr>
          <w:rFonts w:ascii="Amasis MT Pro" w:hAnsi="Amasis MT Pro"/>
          <w:i/>
          <w:iCs/>
        </w:rPr>
      </w:pPr>
      <w:r w:rsidRPr="00B02C6D">
        <w:rPr>
          <w:rFonts w:ascii="Amasis MT Pro" w:hAnsi="Amasis MT Pro"/>
          <w:i/>
          <w:iCs/>
        </w:rPr>
        <w:t xml:space="preserve">-Ver Anexo B- </w:t>
      </w:r>
    </w:p>
    <w:tbl>
      <w:tblPr>
        <w:tblStyle w:val="TableGrid"/>
        <w:tblW w:w="0" w:type="auto"/>
        <w:tblInd w:w="1151" w:type="dxa"/>
        <w:shd w:val="clear" w:color="auto" w:fill="D9E2F3" w:themeFill="accent1" w:themeFillTint="33"/>
        <w:tblLook w:val="04A0" w:firstRow="1" w:lastRow="0" w:firstColumn="1" w:lastColumn="0" w:noHBand="0" w:noVBand="1"/>
      </w:tblPr>
      <w:tblGrid>
        <w:gridCol w:w="1765"/>
        <w:gridCol w:w="2199"/>
        <w:gridCol w:w="1332"/>
        <w:gridCol w:w="1251"/>
      </w:tblGrid>
      <w:tr w:rsidR="002762CC" w:rsidRPr="00B02C6D" w14:paraId="7F87A3E2" w14:textId="77777777" w:rsidTr="008404F8">
        <w:tc>
          <w:tcPr>
            <w:tcW w:w="1765" w:type="dxa"/>
            <w:shd w:val="clear" w:color="auto" w:fill="D9E2F3" w:themeFill="accent1" w:themeFillTint="33"/>
          </w:tcPr>
          <w:p w14:paraId="204DF59C" w14:textId="4C561403" w:rsidR="002762CC" w:rsidRPr="00B02C6D" w:rsidRDefault="002762CC" w:rsidP="002762CC">
            <w:pPr>
              <w:spacing w:line="360" w:lineRule="auto"/>
              <w:jc w:val="both"/>
              <w:rPr>
                <w:rFonts w:ascii="Amasis MT Pro" w:hAnsi="Amasis MT Pro"/>
              </w:rPr>
            </w:pPr>
            <w:r w:rsidRPr="00B02C6D">
              <w:rPr>
                <w:rFonts w:ascii="Amasis MT Pro" w:hAnsi="Amasis MT Pro"/>
              </w:rPr>
              <w:t xml:space="preserve">Tipo </w:t>
            </w:r>
          </w:p>
        </w:tc>
        <w:tc>
          <w:tcPr>
            <w:tcW w:w="2199" w:type="dxa"/>
            <w:shd w:val="clear" w:color="auto" w:fill="D9E2F3" w:themeFill="accent1" w:themeFillTint="33"/>
          </w:tcPr>
          <w:p w14:paraId="69D41632" w14:textId="1F5D0EF6" w:rsidR="002762CC" w:rsidRPr="00B02C6D" w:rsidRDefault="002762CC" w:rsidP="002762CC">
            <w:pPr>
              <w:spacing w:line="360" w:lineRule="auto"/>
              <w:jc w:val="both"/>
              <w:rPr>
                <w:rFonts w:ascii="Amasis MT Pro" w:hAnsi="Amasis MT Pro"/>
              </w:rPr>
            </w:pPr>
            <w:r w:rsidRPr="00B02C6D">
              <w:rPr>
                <w:rFonts w:ascii="Amasis MT Pro" w:hAnsi="Amasis MT Pro"/>
              </w:rPr>
              <w:t>Trimestre</w:t>
            </w:r>
          </w:p>
        </w:tc>
        <w:tc>
          <w:tcPr>
            <w:tcW w:w="1332" w:type="dxa"/>
            <w:shd w:val="clear" w:color="auto" w:fill="D9E2F3" w:themeFill="accent1" w:themeFillTint="33"/>
          </w:tcPr>
          <w:p w14:paraId="086462AB" w14:textId="73728419" w:rsidR="002762CC" w:rsidRPr="00B02C6D" w:rsidRDefault="002762CC" w:rsidP="002762CC">
            <w:pPr>
              <w:spacing w:line="360" w:lineRule="auto"/>
              <w:jc w:val="both"/>
              <w:rPr>
                <w:rFonts w:ascii="Amasis MT Pro" w:hAnsi="Amasis MT Pro"/>
              </w:rPr>
            </w:pPr>
            <w:r w:rsidRPr="00B02C6D">
              <w:rPr>
                <w:rFonts w:ascii="Amasis MT Pro" w:hAnsi="Amasis MT Pro"/>
              </w:rPr>
              <w:t xml:space="preserve">Recibidas </w:t>
            </w:r>
          </w:p>
        </w:tc>
        <w:tc>
          <w:tcPr>
            <w:tcW w:w="1251" w:type="dxa"/>
            <w:shd w:val="clear" w:color="auto" w:fill="D9E2F3" w:themeFill="accent1" w:themeFillTint="33"/>
          </w:tcPr>
          <w:p w14:paraId="0E2A002F" w14:textId="6AE29350" w:rsidR="002762CC" w:rsidRPr="00B02C6D" w:rsidRDefault="002762CC" w:rsidP="002762CC">
            <w:pPr>
              <w:spacing w:line="360" w:lineRule="auto"/>
              <w:jc w:val="both"/>
              <w:rPr>
                <w:rFonts w:ascii="Amasis MT Pro" w:hAnsi="Amasis MT Pro"/>
              </w:rPr>
            </w:pPr>
            <w:r w:rsidRPr="00B02C6D">
              <w:rPr>
                <w:rFonts w:ascii="Amasis MT Pro" w:hAnsi="Amasis MT Pro"/>
              </w:rPr>
              <w:t xml:space="preserve">Declinadas </w:t>
            </w:r>
          </w:p>
        </w:tc>
      </w:tr>
      <w:tr w:rsidR="002762CC" w:rsidRPr="00B02C6D" w14:paraId="411901C9" w14:textId="77777777" w:rsidTr="008404F8">
        <w:tc>
          <w:tcPr>
            <w:tcW w:w="1765" w:type="dxa"/>
            <w:shd w:val="clear" w:color="auto" w:fill="D9E2F3" w:themeFill="accent1" w:themeFillTint="33"/>
          </w:tcPr>
          <w:p w14:paraId="11A719F4" w14:textId="1664B0B6" w:rsidR="002762CC" w:rsidRPr="00B02C6D" w:rsidRDefault="002762CC" w:rsidP="002762CC">
            <w:pPr>
              <w:spacing w:line="360" w:lineRule="auto"/>
              <w:jc w:val="both"/>
              <w:rPr>
                <w:rFonts w:ascii="Amasis MT Pro" w:hAnsi="Amasis MT Pro"/>
              </w:rPr>
            </w:pPr>
            <w:r w:rsidRPr="00B02C6D">
              <w:rPr>
                <w:rFonts w:ascii="Amasis MT Pro" w:hAnsi="Amasis MT Pro"/>
              </w:rPr>
              <w:t xml:space="preserve">Quejas </w:t>
            </w:r>
          </w:p>
        </w:tc>
        <w:tc>
          <w:tcPr>
            <w:tcW w:w="2199" w:type="dxa"/>
            <w:shd w:val="clear" w:color="auto" w:fill="D9E2F3" w:themeFill="accent1" w:themeFillTint="33"/>
          </w:tcPr>
          <w:p w14:paraId="529B5B10" w14:textId="47A0F970" w:rsidR="002762CC" w:rsidRPr="00B02C6D" w:rsidRDefault="002762CC" w:rsidP="002762CC">
            <w:pPr>
              <w:spacing w:line="360" w:lineRule="auto"/>
              <w:jc w:val="both"/>
              <w:rPr>
                <w:rFonts w:ascii="Amasis MT Pro" w:hAnsi="Amasis MT Pro"/>
              </w:rPr>
            </w:pPr>
            <w:r w:rsidRPr="00B02C6D">
              <w:rPr>
                <w:rFonts w:ascii="Amasis MT Pro" w:hAnsi="Amasis MT Pro"/>
              </w:rPr>
              <w:t>Enero-</w:t>
            </w:r>
            <w:proofErr w:type="gramStart"/>
            <w:r w:rsidRPr="00B02C6D">
              <w:rPr>
                <w:rFonts w:ascii="Amasis MT Pro" w:hAnsi="Amasis MT Pro"/>
              </w:rPr>
              <w:t>Marzo</w:t>
            </w:r>
            <w:proofErr w:type="gramEnd"/>
            <w:r w:rsidRPr="00B02C6D">
              <w:rPr>
                <w:rFonts w:ascii="Amasis MT Pro" w:hAnsi="Amasis MT Pro"/>
              </w:rPr>
              <w:t xml:space="preserve"> 202</w:t>
            </w:r>
            <w:r w:rsidR="007E48D0">
              <w:rPr>
                <w:rFonts w:ascii="Amasis MT Pro" w:hAnsi="Amasis MT Pro"/>
              </w:rPr>
              <w:t>4</w:t>
            </w:r>
          </w:p>
        </w:tc>
        <w:tc>
          <w:tcPr>
            <w:tcW w:w="1332" w:type="dxa"/>
            <w:shd w:val="clear" w:color="auto" w:fill="D9E2F3" w:themeFill="accent1" w:themeFillTint="33"/>
          </w:tcPr>
          <w:p w14:paraId="2D016236" w14:textId="0364F903" w:rsidR="002762CC" w:rsidRPr="00B02C6D" w:rsidRDefault="00672ADF" w:rsidP="002762CC">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29216C96" w14:textId="5D3CF748" w:rsidR="002762CC" w:rsidRPr="00B02C6D" w:rsidRDefault="00672ADF" w:rsidP="002762CC">
            <w:pPr>
              <w:spacing w:line="360" w:lineRule="auto"/>
              <w:jc w:val="both"/>
              <w:rPr>
                <w:rFonts w:ascii="Amasis MT Pro" w:hAnsi="Amasis MT Pro"/>
              </w:rPr>
            </w:pPr>
            <w:r w:rsidRPr="00B02C6D">
              <w:rPr>
                <w:rFonts w:ascii="Amasis MT Pro" w:hAnsi="Amasis MT Pro"/>
              </w:rPr>
              <w:t>0</w:t>
            </w:r>
          </w:p>
        </w:tc>
      </w:tr>
      <w:tr w:rsidR="008404F8" w:rsidRPr="00B02C6D" w14:paraId="047442FE" w14:textId="77777777" w:rsidTr="008404F8">
        <w:tc>
          <w:tcPr>
            <w:tcW w:w="1765" w:type="dxa"/>
            <w:shd w:val="clear" w:color="auto" w:fill="D9E2F3" w:themeFill="accent1" w:themeFillTint="33"/>
          </w:tcPr>
          <w:p w14:paraId="77664958" w14:textId="42CEAE1F" w:rsidR="008404F8" w:rsidRPr="00B02C6D" w:rsidRDefault="008404F8" w:rsidP="008404F8">
            <w:pPr>
              <w:spacing w:line="360" w:lineRule="auto"/>
              <w:jc w:val="both"/>
              <w:rPr>
                <w:rFonts w:ascii="Amasis MT Pro" w:hAnsi="Amasis MT Pro"/>
              </w:rPr>
            </w:pPr>
            <w:r w:rsidRPr="00B02C6D">
              <w:rPr>
                <w:rFonts w:ascii="Amasis MT Pro" w:hAnsi="Amasis MT Pro"/>
              </w:rPr>
              <w:t xml:space="preserve">Reclamaciones </w:t>
            </w:r>
          </w:p>
        </w:tc>
        <w:tc>
          <w:tcPr>
            <w:tcW w:w="2199" w:type="dxa"/>
            <w:shd w:val="clear" w:color="auto" w:fill="D9E2F3" w:themeFill="accent1" w:themeFillTint="33"/>
          </w:tcPr>
          <w:p w14:paraId="2A18B732" w14:textId="557F9501" w:rsidR="008404F8" w:rsidRPr="00B02C6D" w:rsidRDefault="007E48D0" w:rsidP="008404F8">
            <w:pPr>
              <w:spacing w:line="360" w:lineRule="auto"/>
              <w:jc w:val="both"/>
              <w:rPr>
                <w:rFonts w:ascii="Amasis MT Pro" w:hAnsi="Amasis MT Pro"/>
              </w:rPr>
            </w:pPr>
            <w:r w:rsidRPr="00B02C6D">
              <w:rPr>
                <w:rFonts w:ascii="Amasis MT Pro" w:hAnsi="Amasis MT Pro"/>
              </w:rPr>
              <w:t>Enero-</w:t>
            </w:r>
            <w:proofErr w:type="gramStart"/>
            <w:r w:rsidRPr="00B02C6D">
              <w:rPr>
                <w:rFonts w:ascii="Amasis MT Pro" w:hAnsi="Amasis MT Pro"/>
              </w:rPr>
              <w:t>Marzo</w:t>
            </w:r>
            <w:proofErr w:type="gramEnd"/>
            <w:r w:rsidRPr="00B02C6D">
              <w:rPr>
                <w:rFonts w:ascii="Amasis MT Pro" w:hAnsi="Amasis MT Pro"/>
              </w:rPr>
              <w:t xml:space="preserve"> 202</w:t>
            </w:r>
            <w:r>
              <w:rPr>
                <w:rFonts w:ascii="Amasis MT Pro" w:hAnsi="Amasis MT Pro"/>
              </w:rPr>
              <w:t>4</w:t>
            </w:r>
          </w:p>
        </w:tc>
        <w:tc>
          <w:tcPr>
            <w:tcW w:w="1332" w:type="dxa"/>
            <w:shd w:val="clear" w:color="auto" w:fill="D9E2F3" w:themeFill="accent1" w:themeFillTint="33"/>
          </w:tcPr>
          <w:p w14:paraId="1138C751" w14:textId="764DE1A2" w:rsidR="008404F8" w:rsidRPr="00B02C6D" w:rsidRDefault="008404F8" w:rsidP="008404F8">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4A433336" w14:textId="3E4D0287" w:rsidR="008404F8" w:rsidRPr="00B02C6D" w:rsidRDefault="008404F8" w:rsidP="008404F8">
            <w:pPr>
              <w:spacing w:line="360" w:lineRule="auto"/>
              <w:jc w:val="both"/>
              <w:rPr>
                <w:rFonts w:ascii="Amasis MT Pro" w:hAnsi="Amasis MT Pro"/>
              </w:rPr>
            </w:pPr>
            <w:r w:rsidRPr="00B02C6D">
              <w:rPr>
                <w:rFonts w:ascii="Amasis MT Pro" w:hAnsi="Amasis MT Pro"/>
              </w:rPr>
              <w:t>0</w:t>
            </w:r>
          </w:p>
        </w:tc>
      </w:tr>
      <w:tr w:rsidR="007E48D0" w:rsidRPr="00B02C6D" w14:paraId="0B9EBA27" w14:textId="77777777" w:rsidTr="008404F8">
        <w:tc>
          <w:tcPr>
            <w:tcW w:w="1765" w:type="dxa"/>
            <w:shd w:val="clear" w:color="auto" w:fill="D9E2F3" w:themeFill="accent1" w:themeFillTint="33"/>
          </w:tcPr>
          <w:p w14:paraId="7B3ABBF3" w14:textId="6AAD1950" w:rsidR="007E48D0" w:rsidRPr="00B02C6D" w:rsidRDefault="007E48D0" w:rsidP="007E48D0">
            <w:pPr>
              <w:spacing w:line="360" w:lineRule="auto"/>
              <w:jc w:val="both"/>
              <w:rPr>
                <w:rFonts w:ascii="Amasis MT Pro" w:hAnsi="Amasis MT Pro"/>
              </w:rPr>
            </w:pPr>
            <w:r w:rsidRPr="00B02C6D">
              <w:rPr>
                <w:rFonts w:ascii="Amasis MT Pro" w:hAnsi="Amasis MT Pro"/>
              </w:rPr>
              <w:t xml:space="preserve">Sugerencias </w:t>
            </w:r>
          </w:p>
        </w:tc>
        <w:tc>
          <w:tcPr>
            <w:tcW w:w="2199" w:type="dxa"/>
            <w:shd w:val="clear" w:color="auto" w:fill="D9E2F3" w:themeFill="accent1" w:themeFillTint="33"/>
          </w:tcPr>
          <w:p w14:paraId="17494387" w14:textId="57676376" w:rsidR="007E48D0" w:rsidRPr="00B02C6D" w:rsidRDefault="007E48D0" w:rsidP="007E48D0">
            <w:pPr>
              <w:spacing w:line="360" w:lineRule="auto"/>
              <w:jc w:val="both"/>
              <w:rPr>
                <w:rFonts w:ascii="Amasis MT Pro" w:hAnsi="Amasis MT Pro"/>
              </w:rPr>
            </w:pPr>
            <w:r w:rsidRPr="005B4433">
              <w:rPr>
                <w:rFonts w:ascii="Amasis MT Pro" w:hAnsi="Amasis MT Pro"/>
              </w:rPr>
              <w:t>Enero-</w:t>
            </w:r>
            <w:proofErr w:type="gramStart"/>
            <w:r w:rsidRPr="005B4433">
              <w:rPr>
                <w:rFonts w:ascii="Amasis MT Pro" w:hAnsi="Amasis MT Pro"/>
              </w:rPr>
              <w:t>Marzo</w:t>
            </w:r>
            <w:proofErr w:type="gramEnd"/>
            <w:r w:rsidRPr="005B4433">
              <w:rPr>
                <w:rFonts w:ascii="Amasis MT Pro" w:hAnsi="Amasis MT Pro"/>
              </w:rPr>
              <w:t xml:space="preserve"> 2024</w:t>
            </w:r>
          </w:p>
        </w:tc>
        <w:tc>
          <w:tcPr>
            <w:tcW w:w="1332" w:type="dxa"/>
            <w:shd w:val="clear" w:color="auto" w:fill="D9E2F3" w:themeFill="accent1" w:themeFillTint="33"/>
          </w:tcPr>
          <w:p w14:paraId="70B05B65" w14:textId="211031CE" w:rsidR="007E48D0" w:rsidRPr="00B02C6D" w:rsidRDefault="007E48D0" w:rsidP="007E48D0">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38AF2B3A" w14:textId="6A5CB328" w:rsidR="007E48D0" w:rsidRPr="00B02C6D" w:rsidRDefault="007E48D0" w:rsidP="007E48D0">
            <w:pPr>
              <w:spacing w:line="360" w:lineRule="auto"/>
              <w:jc w:val="both"/>
              <w:rPr>
                <w:rFonts w:ascii="Amasis MT Pro" w:hAnsi="Amasis MT Pro"/>
              </w:rPr>
            </w:pPr>
            <w:r w:rsidRPr="00B02C6D">
              <w:rPr>
                <w:rFonts w:ascii="Amasis MT Pro" w:hAnsi="Amasis MT Pro"/>
              </w:rPr>
              <w:t>0</w:t>
            </w:r>
          </w:p>
        </w:tc>
      </w:tr>
      <w:tr w:rsidR="007E48D0" w:rsidRPr="00B02C6D" w14:paraId="17C89307" w14:textId="77777777" w:rsidTr="008404F8">
        <w:tc>
          <w:tcPr>
            <w:tcW w:w="1765" w:type="dxa"/>
            <w:shd w:val="clear" w:color="auto" w:fill="D9E2F3" w:themeFill="accent1" w:themeFillTint="33"/>
          </w:tcPr>
          <w:p w14:paraId="63580ECE" w14:textId="44041155" w:rsidR="007E48D0" w:rsidRPr="00B02C6D" w:rsidRDefault="007E48D0" w:rsidP="007E48D0">
            <w:pPr>
              <w:spacing w:line="360" w:lineRule="auto"/>
              <w:jc w:val="both"/>
              <w:rPr>
                <w:rFonts w:ascii="Amasis MT Pro" w:hAnsi="Amasis MT Pro"/>
              </w:rPr>
            </w:pPr>
            <w:r w:rsidRPr="00B02C6D">
              <w:rPr>
                <w:rFonts w:ascii="Amasis MT Pro" w:hAnsi="Amasis MT Pro"/>
              </w:rPr>
              <w:t xml:space="preserve">Otras </w:t>
            </w:r>
          </w:p>
        </w:tc>
        <w:tc>
          <w:tcPr>
            <w:tcW w:w="2199" w:type="dxa"/>
            <w:shd w:val="clear" w:color="auto" w:fill="D9E2F3" w:themeFill="accent1" w:themeFillTint="33"/>
          </w:tcPr>
          <w:p w14:paraId="443CEE38" w14:textId="532B20F4" w:rsidR="007E48D0" w:rsidRPr="00B02C6D" w:rsidRDefault="007E48D0" w:rsidP="007E48D0">
            <w:pPr>
              <w:spacing w:line="360" w:lineRule="auto"/>
              <w:jc w:val="both"/>
              <w:rPr>
                <w:rFonts w:ascii="Amasis MT Pro" w:hAnsi="Amasis MT Pro"/>
              </w:rPr>
            </w:pPr>
            <w:r w:rsidRPr="005B4433">
              <w:rPr>
                <w:rFonts w:ascii="Amasis MT Pro" w:hAnsi="Amasis MT Pro"/>
              </w:rPr>
              <w:t>Enero-</w:t>
            </w:r>
            <w:proofErr w:type="gramStart"/>
            <w:r w:rsidRPr="005B4433">
              <w:rPr>
                <w:rFonts w:ascii="Amasis MT Pro" w:hAnsi="Amasis MT Pro"/>
              </w:rPr>
              <w:t>Marzo</w:t>
            </w:r>
            <w:proofErr w:type="gramEnd"/>
            <w:r w:rsidRPr="005B4433">
              <w:rPr>
                <w:rFonts w:ascii="Amasis MT Pro" w:hAnsi="Amasis MT Pro"/>
              </w:rPr>
              <w:t xml:space="preserve"> 2024</w:t>
            </w:r>
          </w:p>
        </w:tc>
        <w:tc>
          <w:tcPr>
            <w:tcW w:w="1332" w:type="dxa"/>
            <w:shd w:val="clear" w:color="auto" w:fill="D9E2F3" w:themeFill="accent1" w:themeFillTint="33"/>
          </w:tcPr>
          <w:p w14:paraId="708BBE12" w14:textId="5FD8B6C6" w:rsidR="007E48D0" w:rsidRPr="00B02C6D" w:rsidRDefault="007E48D0" w:rsidP="007E48D0">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3C07AFAD" w14:textId="54CED8E6" w:rsidR="007E48D0" w:rsidRPr="00B02C6D" w:rsidRDefault="007E48D0" w:rsidP="007E48D0">
            <w:pPr>
              <w:spacing w:line="360" w:lineRule="auto"/>
              <w:jc w:val="both"/>
              <w:rPr>
                <w:rFonts w:ascii="Amasis MT Pro" w:hAnsi="Amasis MT Pro"/>
              </w:rPr>
            </w:pPr>
            <w:r w:rsidRPr="00B02C6D">
              <w:rPr>
                <w:rFonts w:ascii="Amasis MT Pro" w:hAnsi="Amasis MT Pro"/>
              </w:rPr>
              <w:t>0</w:t>
            </w:r>
          </w:p>
        </w:tc>
      </w:tr>
      <w:tr w:rsidR="002762CC" w:rsidRPr="00B02C6D" w14:paraId="010B003B" w14:textId="77777777" w:rsidTr="008404F8">
        <w:tc>
          <w:tcPr>
            <w:tcW w:w="1765" w:type="dxa"/>
            <w:shd w:val="clear" w:color="auto" w:fill="D9E2F3" w:themeFill="accent1" w:themeFillTint="33"/>
          </w:tcPr>
          <w:p w14:paraId="04BD3290" w14:textId="52090E91" w:rsidR="002762CC" w:rsidRPr="00B02C6D" w:rsidRDefault="002762CC" w:rsidP="002762CC">
            <w:pPr>
              <w:spacing w:line="360" w:lineRule="auto"/>
              <w:jc w:val="both"/>
              <w:rPr>
                <w:rFonts w:ascii="Amasis MT Pro" w:hAnsi="Amasis MT Pro"/>
                <w:b/>
                <w:bCs/>
              </w:rPr>
            </w:pPr>
            <w:r w:rsidRPr="00B02C6D">
              <w:rPr>
                <w:rFonts w:ascii="Amasis MT Pro" w:hAnsi="Amasis MT Pro"/>
                <w:b/>
                <w:bCs/>
              </w:rPr>
              <w:t xml:space="preserve">Total </w:t>
            </w:r>
          </w:p>
        </w:tc>
        <w:tc>
          <w:tcPr>
            <w:tcW w:w="2199" w:type="dxa"/>
            <w:shd w:val="clear" w:color="auto" w:fill="D9E2F3" w:themeFill="accent1" w:themeFillTint="33"/>
          </w:tcPr>
          <w:p w14:paraId="69496892" w14:textId="77777777" w:rsidR="002762CC" w:rsidRPr="00B02C6D" w:rsidRDefault="002762CC" w:rsidP="002762CC">
            <w:pPr>
              <w:spacing w:line="360" w:lineRule="auto"/>
              <w:jc w:val="both"/>
              <w:rPr>
                <w:rFonts w:ascii="Amasis MT Pro" w:hAnsi="Amasis MT Pro"/>
                <w:b/>
                <w:bCs/>
              </w:rPr>
            </w:pPr>
          </w:p>
        </w:tc>
        <w:tc>
          <w:tcPr>
            <w:tcW w:w="1332" w:type="dxa"/>
            <w:shd w:val="clear" w:color="auto" w:fill="D9E2F3" w:themeFill="accent1" w:themeFillTint="33"/>
          </w:tcPr>
          <w:p w14:paraId="403D93F6" w14:textId="3DED25EF" w:rsidR="002762CC" w:rsidRPr="00B02C6D" w:rsidRDefault="00672ADF" w:rsidP="002762CC">
            <w:pPr>
              <w:spacing w:line="360" w:lineRule="auto"/>
              <w:jc w:val="both"/>
              <w:rPr>
                <w:rFonts w:ascii="Amasis MT Pro" w:hAnsi="Amasis MT Pro"/>
                <w:b/>
                <w:bCs/>
              </w:rPr>
            </w:pPr>
            <w:r w:rsidRPr="00B02C6D">
              <w:rPr>
                <w:rFonts w:ascii="Amasis MT Pro" w:hAnsi="Amasis MT Pro"/>
                <w:b/>
                <w:bCs/>
              </w:rPr>
              <w:t>0</w:t>
            </w:r>
          </w:p>
        </w:tc>
        <w:tc>
          <w:tcPr>
            <w:tcW w:w="1251" w:type="dxa"/>
            <w:shd w:val="clear" w:color="auto" w:fill="D9E2F3" w:themeFill="accent1" w:themeFillTint="33"/>
          </w:tcPr>
          <w:p w14:paraId="156225ED" w14:textId="01851D90" w:rsidR="002762CC" w:rsidRPr="00B02C6D" w:rsidRDefault="00672ADF" w:rsidP="002762CC">
            <w:pPr>
              <w:spacing w:line="360" w:lineRule="auto"/>
              <w:jc w:val="both"/>
              <w:rPr>
                <w:rFonts w:ascii="Amasis MT Pro" w:hAnsi="Amasis MT Pro"/>
                <w:b/>
                <w:bCs/>
              </w:rPr>
            </w:pPr>
            <w:r w:rsidRPr="00B02C6D">
              <w:rPr>
                <w:rFonts w:ascii="Amasis MT Pro" w:hAnsi="Amasis MT Pro"/>
                <w:b/>
                <w:bCs/>
              </w:rPr>
              <w:t>0</w:t>
            </w:r>
          </w:p>
        </w:tc>
      </w:tr>
    </w:tbl>
    <w:tbl>
      <w:tblPr>
        <w:tblStyle w:val="TableGrid"/>
        <w:tblpPr w:leftFromText="141" w:rightFromText="141" w:vertAnchor="text" w:horzAnchor="margin" w:tblpXSpec="center" w:tblpY="353"/>
        <w:tblW w:w="0" w:type="auto"/>
        <w:tblLook w:val="04A0" w:firstRow="1" w:lastRow="0" w:firstColumn="1" w:lastColumn="0" w:noHBand="0" w:noVBand="1"/>
      </w:tblPr>
      <w:tblGrid>
        <w:gridCol w:w="1765"/>
        <w:gridCol w:w="2199"/>
        <w:gridCol w:w="1332"/>
        <w:gridCol w:w="1251"/>
      </w:tblGrid>
      <w:tr w:rsidR="008404F8" w:rsidRPr="00B02C6D" w14:paraId="2AFA8517" w14:textId="77777777" w:rsidTr="008404F8">
        <w:tc>
          <w:tcPr>
            <w:tcW w:w="1765" w:type="dxa"/>
            <w:shd w:val="clear" w:color="auto" w:fill="D9E2F3" w:themeFill="accent1" w:themeFillTint="33"/>
          </w:tcPr>
          <w:p w14:paraId="0811A2FF"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Tipo</w:t>
            </w:r>
          </w:p>
        </w:tc>
        <w:tc>
          <w:tcPr>
            <w:tcW w:w="2199" w:type="dxa"/>
            <w:shd w:val="clear" w:color="auto" w:fill="D9E2F3" w:themeFill="accent1" w:themeFillTint="33"/>
          </w:tcPr>
          <w:p w14:paraId="27A6B727"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Trimestre</w:t>
            </w:r>
          </w:p>
        </w:tc>
        <w:tc>
          <w:tcPr>
            <w:tcW w:w="1332" w:type="dxa"/>
            <w:shd w:val="clear" w:color="auto" w:fill="D9E2F3" w:themeFill="accent1" w:themeFillTint="33"/>
          </w:tcPr>
          <w:p w14:paraId="41CD1495"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Recibidas</w:t>
            </w:r>
          </w:p>
        </w:tc>
        <w:tc>
          <w:tcPr>
            <w:tcW w:w="1251" w:type="dxa"/>
            <w:shd w:val="clear" w:color="auto" w:fill="D9E2F3" w:themeFill="accent1" w:themeFillTint="33"/>
          </w:tcPr>
          <w:p w14:paraId="739B618E"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Declinadas</w:t>
            </w:r>
          </w:p>
        </w:tc>
      </w:tr>
      <w:tr w:rsidR="008404F8" w:rsidRPr="00B02C6D" w14:paraId="54531F02" w14:textId="77777777" w:rsidTr="008404F8">
        <w:tc>
          <w:tcPr>
            <w:tcW w:w="1765" w:type="dxa"/>
            <w:shd w:val="clear" w:color="auto" w:fill="D9E2F3" w:themeFill="accent1" w:themeFillTint="33"/>
          </w:tcPr>
          <w:p w14:paraId="67D08A9C"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Quejas</w:t>
            </w:r>
          </w:p>
        </w:tc>
        <w:tc>
          <w:tcPr>
            <w:tcW w:w="2199" w:type="dxa"/>
            <w:shd w:val="clear" w:color="auto" w:fill="D9E2F3" w:themeFill="accent1" w:themeFillTint="33"/>
          </w:tcPr>
          <w:p w14:paraId="466278E9" w14:textId="1C1020F6" w:rsidR="008404F8" w:rsidRPr="00B02C6D" w:rsidRDefault="007E48D0" w:rsidP="008404F8">
            <w:pPr>
              <w:spacing w:line="360" w:lineRule="auto"/>
              <w:jc w:val="both"/>
              <w:rPr>
                <w:rFonts w:ascii="Amasis MT Pro" w:hAnsi="Amasis MT Pro"/>
              </w:rPr>
            </w:pPr>
            <w:r>
              <w:rPr>
                <w:rFonts w:ascii="Amasis MT Pro" w:hAnsi="Amasis MT Pro"/>
              </w:rPr>
              <w:t>Abril-</w:t>
            </w:r>
            <w:proofErr w:type="gramStart"/>
            <w:r>
              <w:rPr>
                <w:rFonts w:ascii="Amasis MT Pro" w:hAnsi="Amasis MT Pro"/>
              </w:rPr>
              <w:t>Junio</w:t>
            </w:r>
            <w:proofErr w:type="gramEnd"/>
            <w:r w:rsidR="00C003AA">
              <w:rPr>
                <w:rFonts w:ascii="Amasis MT Pro" w:hAnsi="Amasis MT Pro"/>
              </w:rPr>
              <w:t xml:space="preserve"> 2024</w:t>
            </w:r>
          </w:p>
        </w:tc>
        <w:tc>
          <w:tcPr>
            <w:tcW w:w="1332" w:type="dxa"/>
            <w:shd w:val="clear" w:color="auto" w:fill="D9E2F3" w:themeFill="accent1" w:themeFillTint="33"/>
          </w:tcPr>
          <w:p w14:paraId="4AC54E3F"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0E57AB4B" w14:textId="77777777" w:rsidR="008404F8" w:rsidRPr="00B02C6D" w:rsidRDefault="008404F8" w:rsidP="008404F8">
            <w:pPr>
              <w:spacing w:line="360" w:lineRule="auto"/>
              <w:jc w:val="both"/>
              <w:rPr>
                <w:rFonts w:ascii="Amasis MT Pro" w:hAnsi="Amasis MT Pro"/>
              </w:rPr>
            </w:pPr>
            <w:r w:rsidRPr="00B02C6D">
              <w:rPr>
                <w:rFonts w:ascii="Amasis MT Pro" w:hAnsi="Amasis MT Pro"/>
              </w:rPr>
              <w:t>0</w:t>
            </w:r>
          </w:p>
        </w:tc>
      </w:tr>
      <w:tr w:rsidR="00C003AA" w:rsidRPr="00B02C6D" w14:paraId="4808B030" w14:textId="77777777" w:rsidTr="008404F8">
        <w:tc>
          <w:tcPr>
            <w:tcW w:w="1765" w:type="dxa"/>
            <w:shd w:val="clear" w:color="auto" w:fill="D9E2F3" w:themeFill="accent1" w:themeFillTint="33"/>
          </w:tcPr>
          <w:p w14:paraId="13D96380" w14:textId="77777777" w:rsidR="00C003AA" w:rsidRPr="00B02C6D" w:rsidRDefault="00C003AA" w:rsidP="00C003AA">
            <w:pPr>
              <w:spacing w:line="360" w:lineRule="auto"/>
              <w:jc w:val="both"/>
              <w:rPr>
                <w:rFonts w:ascii="Amasis MT Pro" w:hAnsi="Amasis MT Pro"/>
              </w:rPr>
            </w:pPr>
            <w:r w:rsidRPr="00B02C6D">
              <w:rPr>
                <w:rFonts w:ascii="Amasis MT Pro" w:hAnsi="Amasis MT Pro"/>
              </w:rPr>
              <w:t>Reclamaciones</w:t>
            </w:r>
          </w:p>
        </w:tc>
        <w:tc>
          <w:tcPr>
            <w:tcW w:w="2199" w:type="dxa"/>
            <w:shd w:val="clear" w:color="auto" w:fill="D9E2F3" w:themeFill="accent1" w:themeFillTint="33"/>
          </w:tcPr>
          <w:p w14:paraId="15CADBD3" w14:textId="33E78F43" w:rsidR="00C003AA" w:rsidRPr="00B02C6D" w:rsidRDefault="00C003AA" w:rsidP="00C003AA">
            <w:pPr>
              <w:spacing w:line="360" w:lineRule="auto"/>
              <w:jc w:val="both"/>
              <w:rPr>
                <w:rFonts w:ascii="Amasis MT Pro" w:hAnsi="Amasis MT Pro"/>
              </w:rPr>
            </w:pPr>
            <w:r w:rsidRPr="00D715AD">
              <w:rPr>
                <w:rFonts w:ascii="Amasis MT Pro" w:hAnsi="Amasis MT Pro"/>
              </w:rPr>
              <w:t>Abril-</w:t>
            </w:r>
            <w:proofErr w:type="gramStart"/>
            <w:r w:rsidRPr="00D715AD">
              <w:rPr>
                <w:rFonts w:ascii="Amasis MT Pro" w:hAnsi="Amasis MT Pro"/>
              </w:rPr>
              <w:t>Junio</w:t>
            </w:r>
            <w:proofErr w:type="gramEnd"/>
            <w:r w:rsidRPr="00D715AD">
              <w:rPr>
                <w:rFonts w:ascii="Amasis MT Pro" w:hAnsi="Amasis MT Pro"/>
              </w:rPr>
              <w:t xml:space="preserve"> 2024</w:t>
            </w:r>
          </w:p>
        </w:tc>
        <w:tc>
          <w:tcPr>
            <w:tcW w:w="1332" w:type="dxa"/>
            <w:shd w:val="clear" w:color="auto" w:fill="D9E2F3" w:themeFill="accent1" w:themeFillTint="33"/>
          </w:tcPr>
          <w:p w14:paraId="225FFB94" w14:textId="77777777" w:rsidR="00C003AA" w:rsidRPr="00B02C6D" w:rsidRDefault="00C003AA" w:rsidP="00C003AA">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57433302" w14:textId="77777777" w:rsidR="00C003AA" w:rsidRPr="00B02C6D" w:rsidRDefault="00C003AA" w:rsidP="00C003AA">
            <w:pPr>
              <w:spacing w:line="360" w:lineRule="auto"/>
              <w:jc w:val="both"/>
              <w:rPr>
                <w:rFonts w:ascii="Amasis MT Pro" w:hAnsi="Amasis MT Pro"/>
              </w:rPr>
            </w:pPr>
            <w:r w:rsidRPr="00B02C6D">
              <w:rPr>
                <w:rFonts w:ascii="Amasis MT Pro" w:hAnsi="Amasis MT Pro"/>
              </w:rPr>
              <w:t>0</w:t>
            </w:r>
          </w:p>
        </w:tc>
      </w:tr>
      <w:tr w:rsidR="00C003AA" w:rsidRPr="00B02C6D" w14:paraId="1C6445F9" w14:textId="77777777" w:rsidTr="008404F8">
        <w:tc>
          <w:tcPr>
            <w:tcW w:w="1765" w:type="dxa"/>
            <w:shd w:val="clear" w:color="auto" w:fill="D9E2F3" w:themeFill="accent1" w:themeFillTint="33"/>
          </w:tcPr>
          <w:p w14:paraId="105C00D3" w14:textId="77777777" w:rsidR="00C003AA" w:rsidRPr="00B02C6D" w:rsidRDefault="00C003AA" w:rsidP="00C003AA">
            <w:pPr>
              <w:spacing w:line="360" w:lineRule="auto"/>
              <w:jc w:val="both"/>
              <w:rPr>
                <w:rFonts w:ascii="Amasis MT Pro" w:hAnsi="Amasis MT Pro"/>
              </w:rPr>
            </w:pPr>
            <w:r w:rsidRPr="00B02C6D">
              <w:rPr>
                <w:rFonts w:ascii="Amasis MT Pro" w:hAnsi="Amasis MT Pro"/>
              </w:rPr>
              <w:t>Sugerencias</w:t>
            </w:r>
          </w:p>
        </w:tc>
        <w:tc>
          <w:tcPr>
            <w:tcW w:w="2199" w:type="dxa"/>
            <w:shd w:val="clear" w:color="auto" w:fill="D9E2F3" w:themeFill="accent1" w:themeFillTint="33"/>
          </w:tcPr>
          <w:p w14:paraId="34985AE5" w14:textId="3AFB7B49" w:rsidR="00C003AA" w:rsidRPr="00B02C6D" w:rsidRDefault="00C003AA" w:rsidP="00C003AA">
            <w:pPr>
              <w:spacing w:line="360" w:lineRule="auto"/>
              <w:jc w:val="both"/>
              <w:rPr>
                <w:rFonts w:ascii="Amasis MT Pro" w:hAnsi="Amasis MT Pro"/>
              </w:rPr>
            </w:pPr>
            <w:r w:rsidRPr="00D715AD">
              <w:rPr>
                <w:rFonts w:ascii="Amasis MT Pro" w:hAnsi="Amasis MT Pro"/>
              </w:rPr>
              <w:t>Abril-</w:t>
            </w:r>
            <w:proofErr w:type="gramStart"/>
            <w:r w:rsidRPr="00D715AD">
              <w:rPr>
                <w:rFonts w:ascii="Amasis MT Pro" w:hAnsi="Amasis MT Pro"/>
              </w:rPr>
              <w:t>Junio</w:t>
            </w:r>
            <w:proofErr w:type="gramEnd"/>
            <w:r w:rsidRPr="00D715AD">
              <w:rPr>
                <w:rFonts w:ascii="Amasis MT Pro" w:hAnsi="Amasis MT Pro"/>
              </w:rPr>
              <w:t xml:space="preserve"> 2024</w:t>
            </w:r>
          </w:p>
        </w:tc>
        <w:tc>
          <w:tcPr>
            <w:tcW w:w="1332" w:type="dxa"/>
            <w:shd w:val="clear" w:color="auto" w:fill="D9E2F3" w:themeFill="accent1" w:themeFillTint="33"/>
          </w:tcPr>
          <w:p w14:paraId="53E3DE87" w14:textId="77777777" w:rsidR="00C003AA" w:rsidRPr="00B02C6D" w:rsidRDefault="00C003AA" w:rsidP="00C003AA">
            <w:pPr>
              <w:spacing w:line="360" w:lineRule="auto"/>
              <w:jc w:val="both"/>
              <w:rPr>
                <w:rFonts w:ascii="Amasis MT Pro" w:hAnsi="Amasis MT Pro"/>
              </w:rPr>
            </w:pPr>
            <w:r w:rsidRPr="00B02C6D">
              <w:rPr>
                <w:rFonts w:ascii="Amasis MT Pro" w:hAnsi="Amasis MT Pro"/>
              </w:rPr>
              <w:t>0</w:t>
            </w:r>
          </w:p>
        </w:tc>
        <w:tc>
          <w:tcPr>
            <w:tcW w:w="1251" w:type="dxa"/>
            <w:shd w:val="clear" w:color="auto" w:fill="D9E2F3" w:themeFill="accent1" w:themeFillTint="33"/>
          </w:tcPr>
          <w:p w14:paraId="67DCCAFD" w14:textId="77777777" w:rsidR="00C003AA" w:rsidRPr="00B02C6D" w:rsidRDefault="00C003AA" w:rsidP="00C003AA">
            <w:pPr>
              <w:spacing w:line="360" w:lineRule="auto"/>
              <w:jc w:val="both"/>
              <w:rPr>
                <w:rFonts w:ascii="Amasis MT Pro" w:hAnsi="Amasis MT Pro"/>
              </w:rPr>
            </w:pPr>
            <w:r w:rsidRPr="00B02C6D">
              <w:rPr>
                <w:rFonts w:ascii="Amasis MT Pro" w:hAnsi="Amasis MT Pro"/>
              </w:rPr>
              <w:t>0</w:t>
            </w:r>
          </w:p>
        </w:tc>
      </w:tr>
      <w:tr w:rsidR="008404F8" w:rsidRPr="00B02C6D" w14:paraId="36104986" w14:textId="77777777" w:rsidTr="008404F8">
        <w:tc>
          <w:tcPr>
            <w:tcW w:w="1765" w:type="dxa"/>
            <w:shd w:val="clear" w:color="auto" w:fill="D9E2F3" w:themeFill="accent1" w:themeFillTint="33"/>
          </w:tcPr>
          <w:p w14:paraId="4DDD10D0" w14:textId="0F3739B2" w:rsidR="008404F8" w:rsidRPr="00B02C6D" w:rsidRDefault="00C003AA" w:rsidP="008404F8">
            <w:pPr>
              <w:spacing w:line="360" w:lineRule="auto"/>
              <w:jc w:val="both"/>
              <w:rPr>
                <w:rFonts w:ascii="Amasis MT Pro" w:hAnsi="Amasis MT Pro"/>
              </w:rPr>
            </w:pPr>
            <w:r>
              <w:rPr>
                <w:rFonts w:ascii="Amasis MT Pro" w:hAnsi="Amasis MT Pro"/>
              </w:rPr>
              <w:t>Otras</w:t>
            </w:r>
          </w:p>
        </w:tc>
        <w:tc>
          <w:tcPr>
            <w:tcW w:w="2199" w:type="dxa"/>
            <w:shd w:val="clear" w:color="auto" w:fill="D9E2F3" w:themeFill="accent1" w:themeFillTint="33"/>
          </w:tcPr>
          <w:p w14:paraId="34DACD9C" w14:textId="54AD2B18" w:rsidR="008404F8" w:rsidRPr="00B02C6D" w:rsidRDefault="00C003AA" w:rsidP="008404F8">
            <w:pPr>
              <w:spacing w:line="360" w:lineRule="auto"/>
              <w:jc w:val="both"/>
              <w:rPr>
                <w:rFonts w:ascii="Amasis MT Pro" w:hAnsi="Amasis MT Pro"/>
              </w:rPr>
            </w:pPr>
            <w:r>
              <w:rPr>
                <w:rFonts w:ascii="Amasis MT Pro" w:hAnsi="Amasis MT Pro"/>
              </w:rPr>
              <w:t>Abril-</w:t>
            </w:r>
            <w:proofErr w:type="gramStart"/>
            <w:r>
              <w:rPr>
                <w:rFonts w:ascii="Amasis MT Pro" w:hAnsi="Amasis MT Pro"/>
              </w:rPr>
              <w:t>Junio</w:t>
            </w:r>
            <w:proofErr w:type="gramEnd"/>
            <w:r>
              <w:rPr>
                <w:rFonts w:ascii="Amasis MT Pro" w:hAnsi="Amasis MT Pro"/>
              </w:rPr>
              <w:t xml:space="preserve"> 2024</w:t>
            </w:r>
          </w:p>
        </w:tc>
        <w:tc>
          <w:tcPr>
            <w:tcW w:w="1332" w:type="dxa"/>
            <w:shd w:val="clear" w:color="auto" w:fill="D9E2F3" w:themeFill="accent1" w:themeFillTint="33"/>
          </w:tcPr>
          <w:p w14:paraId="490EAF8A" w14:textId="3CA18AEC" w:rsidR="008404F8" w:rsidRPr="00B02C6D" w:rsidRDefault="00C003AA" w:rsidP="008404F8">
            <w:pPr>
              <w:spacing w:line="360" w:lineRule="auto"/>
              <w:jc w:val="both"/>
              <w:rPr>
                <w:rFonts w:ascii="Amasis MT Pro" w:hAnsi="Amasis MT Pro"/>
              </w:rPr>
            </w:pPr>
            <w:r>
              <w:rPr>
                <w:rFonts w:ascii="Amasis MT Pro" w:hAnsi="Amasis MT Pro"/>
              </w:rPr>
              <w:t>0</w:t>
            </w:r>
          </w:p>
        </w:tc>
        <w:tc>
          <w:tcPr>
            <w:tcW w:w="1251" w:type="dxa"/>
            <w:shd w:val="clear" w:color="auto" w:fill="D9E2F3" w:themeFill="accent1" w:themeFillTint="33"/>
          </w:tcPr>
          <w:p w14:paraId="5371211D" w14:textId="1C5B4605" w:rsidR="008404F8" w:rsidRPr="00B02C6D" w:rsidRDefault="00C003AA" w:rsidP="008404F8">
            <w:pPr>
              <w:spacing w:line="360" w:lineRule="auto"/>
              <w:jc w:val="both"/>
              <w:rPr>
                <w:rFonts w:ascii="Amasis MT Pro" w:hAnsi="Amasis MT Pro"/>
              </w:rPr>
            </w:pPr>
            <w:r>
              <w:rPr>
                <w:rFonts w:ascii="Amasis MT Pro" w:hAnsi="Amasis MT Pro"/>
              </w:rPr>
              <w:t>0</w:t>
            </w:r>
          </w:p>
        </w:tc>
      </w:tr>
      <w:tr w:rsidR="008404F8" w:rsidRPr="00B02C6D" w14:paraId="22528006" w14:textId="77777777" w:rsidTr="008404F8">
        <w:tc>
          <w:tcPr>
            <w:tcW w:w="1765" w:type="dxa"/>
            <w:shd w:val="clear" w:color="auto" w:fill="D9E2F3" w:themeFill="accent1" w:themeFillTint="33"/>
          </w:tcPr>
          <w:p w14:paraId="020F9E9B" w14:textId="77777777" w:rsidR="008404F8" w:rsidRPr="00B02C6D" w:rsidRDefault="008404F8" w:rsidP="008404F8">
            <w:pPr>
              <w:spacing w:line="360" w:lineRule="auto"/>
              <w:jc w:val="both"/>
              <w:rPr>
                <w:rFonts w:ascii="Amasis MT Pro" w:hAnsi="Amasis MT Pro"/>
                <w:b/>
                <w:bCs/>
              </w:rPr>
            </w:pPr>
            <w:r w:rsidRPr="00B02C6D">
              <w:rPr>
                <w:rFonts w:ascii="Amasis MT Pro" w:hAnsi="Amasis MT Pro"/>
                <w:b/>
                <w:bCs/>
              </w:rPr>
              <w:t>Total</w:t>
            </w:r>
          </w:p>
        </w:tc>
        <w:tc>
          <w:tcPr>
            <w:tcW w:w="2199" w:type="dxa"/>
            <w:shd w:val="clear" w:color="auto" w:fill="D9E2F3" w:themeFill="accent1" w:themeFillTint="33"/>
          </w:tcPr>
          <w:p w14:paraId="2C444E51" w14:textId="77777777" w:rsidR="008404F8" w:rsidRPr="00B02C6D" w:rsidRDefault="008404F8" w:rsidP="008404F8">
            <w:pPr>
              <w:spacing w:line="360" w:lineRule="auto"/>
              <w:jc w:val="both"/>
              <w:rPr>
                <w:rFonts w:ascii="Amasis MT Pro" w:hAnsi="Amasis MT Pro"/>
                <w:b/>
                <w:bCs/>
              </w:rPr>
            </w:pPr>
          </w:p>
        </w:tc>
        <w:tc>
          <w:tcPr>
            <w:tcW w:w="1332" w:type="dxa"/>
            <w:shd w:val="clear" w:color="auto" w:fill="D9E2F3" w:themeFill="accent1" w:themeFillTint="33"/>
          </w:tcPr>
          <w:p w14:paraId="537D4122" w14:textId="77777777" w:rsidR="008404F8" w:rsidRPr="00B02C6D" w:rsidRDefault="008404F8" w:rsidP="008404F8">
            <w:pPr>
              <w:spacing w:line="360" w:lineRule="auto"/>
              <w:jc w:val="both"/>
              <w:rPr>
                <w:rFonts w:ascii="Amasis MT Pro" w:hAnsi="Amasis MT Pro"/>
                <w:b/>
                <w:bCs/>
              </w:rPr>
            </w:pPr>
            <w:r w:rsidRPr="00B02C6D">
              <w:rPr>
                <w:rFonts w:ascii="Amasis MT Pro" w:hAnsi="Amasis MT Pro"/>
                <w:b/>
                <w:bCs/>
              </w:rPr>
              <w:t>0</w:t>
            </w:r>
          </w:p>
        </w:tc>
        <w:tc>
          <w:tcPr>
            <w:tcW w:w="1251" w:type="dxa"/>
            <w:shd w:val="clear" w:color="auto" w:fill="D9E2F3" w:themeFill="accent1" w:themeFillTint="33"/>
          </w:tcPr>
          <w:p w14:paraId="07389FAE" w14:textId="77777777" w:rsidR="008404F8" w:rsidRPr="00B02C6D" w:rsidRDefault="008404F8" w:rsidP="008404F8">
            <w:pPr>
              <w:spacing w:line="360" w:lineRule="auto"/>
              <w:jc w:val="both"/>
              <w:rPr>
                <w:rFonts w:ascii="Amasis MT Pro" w:hAnsi="Amasis MT Pro"/>
                <w:b/>
                <w:bCs/>
              </w:rPr>
            </w:pPr>
            <w:r w:rsidRPr="00B02C6D">
              <w:rPr>
                <w:rFonts w:ascii="Amasis MT Pro" w:hAnsi="Amasis MT Pro"/>
                <w:b/>
                <w:bCs/>
              </w:rPr>
              <w:t>0</w:t>
            </w:r>
          </w:p>
        </w:tc>
      </w:tr>
    </w:tbl>
    <w:p w14:paraId="352C97EC" w14:textId="05CBEAFD" w:rsidR="00DC33BF" w:rsidRPr="00B02C6D" w:rsidRDefault="00DC33BF" w:rsidP="002762CC">
      <w:pPr>
        <w:spacing w:line="360" w:lineRule="auto"/>
        <w:jc w:val="both"/>
        <w:rPr>
          <w:rFonts w:ascii="Amasis MT Pro" w:hAnsi="Amasis MT Pro"/>
        </w:rPr>
      </w:pPr>
    </w:p>
    <w:p w14:paraId="7B029D96" w14:textId="2E646DBE" w:rsidR="002762CC" w:rsidRPr="00B02C6D" w:rsidRDefault="002762CC" w:rsidP="0056692E">
      <w:pPr>
        <w:spacing w:line="360" w:lineRule="auto"/>
        <w:jc w:val="both"/>
        <w:rPr>
          <w:rFonts w:ascii="Amasis MT Pro" w:hAnsi="Amasis MT Pro"/>
        </w:rPr>
      </w:pPr>
    </w:p>
    <w:p w14:paraId="5DD2DB60" w14:textId="09FFE5C4" w:rsidR="002762CC" w:rsidRPr="00B02C6D" w:rsidRDefault="002762CC" w:rsidP="002762CC">
      <w:pPr>
        <w:spacing w:line="360" w:lineRule="auto"/>
        <w:jc w:val="both"/>
        <w:rPr>
          <w:rFonts w:ascii="Amasis MT Pro" w:hAnsi="Amasis MT Pro"/>
        </w:rPr>
      </w:pPr>
    </w:p>
    <w:p w14:paraId="391E4E18" w14:textId="26CCB4D6" w:rsidR="002857D9" w:rsidRPr="00B02C6D" w:rsidRDefault="002857D9" w:rsidP="002762CC">
      <w:pPr>
        <w:spacing w:line="360" w:lineRule="auto"/>
        <w:jc w:val="both"/>
        <w:rPr>
          <w:rFonts w:ascii="Amasis MT Pro" w:hAnsi="Amasis MT Pro"/>
        </w:rPr>
      </w:pPr>
    </w:p>
    <w:p w14:paraId="16424D6A" w14:textId="08A0938F" w:rsidR="00010D35" w:rsidRPr="00B02C6D" w:rsidRDefault="00010D35" w:rsidP="002762CC">
      <w:pPr>
        <w:spacing w:line="360" w:lineRule="auto"/>
        <w:jc w:val="both"/>
        <w:rPr>
          <w:rFonts w:ascii="Amasis MT Pro" w:hAnsi="Amasis MT Pro"/>
        </w:rPr>
      </w:pPr>
    </w:p>
    <w:p w14:paraId="7F31C22D" w14:textId="77777777" w:rsidR="00010D35" w:rsidRPr="00B02C6D" w:rsidRDefault="00010D35" w:rsidP="00010D35">
      <w:pPr>
        <w:spacing w:line="360" w:lineRule="auto"/>
        <w:jc w:val="both"/>
        <w:rPr>
          <w:rFonts w:ascii="Amasis MT Pro" w:hAnsi="Amasis MT Pro"/>
        </w:rPr>
      </w:pPr>
    </w:p>
    <w:p w14:paraId="32F340A5" w14:textId="77777777" w:rsidR="00010D35" w:rsidRPr="00B02C6D" w:rsidRDefault="00010D35" w:rsidP="00010D35">
      <w:pPr>
        <w:spacing w:line="360" w:lineRule="auto"/>
        <w:jc w:val="both"/>
        <w:rPr>
          <w:rFonts w:ascii="Amasis MT Pro" w:hAnsi="Amasis MT Pro"/>
        </w:rPr>
      </w:pPr>
    </w:p>
    <w:tbl>
      <w:tblPr>
        <w:tblStyle w:val="TableGrid"/>
        <w:tblpPr w:leftFromText="141" w:rightFromText="141" w:vertAnchor="text" w:horzAnchor="margin" w:tblpXSpec="center" w:tblpY="353"/>
        <w:tblW w:w="0" w:type="auto"/>
        <w:tblLook w:val="04A0" w:firstRow="1" w:lastRow="0" w:firstColumn="1" w:lastColumn="0" w:noHBand="0" w:noVBand="1"/>
      </w:tblPr>
      <w:tblGrid>
        <w:gridCol w:w="1765"/>
        <w:gridCol w:w="2341"/>
        <w:gridCol w:w="1190"/>
        <w:gridCol w:w="1251"/>
      </w:tblGrid>
      <w:tr w:rsidR="006A6059" w:rsidRPr="006A6059" w14:paraId="1D0CD37D" w14:textId="77777777" w:rsidTr="006A6059">
        <w:tc>
          <w:tcPr>
            <w:tcW w:w="1765" w:type="dxa"/>
            <w:shd w:val="clear" w:color="auto" w:fill="D9E2F3" w:themeFill="accent1" w:themeFillTint="33"/>
          </w:tcPr>
          <w:p w14:paraId="6AED11BD"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lastRenderedPageBreak/>
              <w:t>Tipo</w:t>
            </w:r>
          </w:p>
        </w:tc>
        <w:tc>
          <w:tcPr>
            <w:tcW w:w="2341" w:type="dxa"/>
            <w:shd w:val="clear" w:color="auto" w:fill="D9E2F3" w:themeFill="accent1" w:themeFillTint="33"/>
          </w:tcPr>
          <w:p w14:paraId="23CE7440"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Trimestre</w:t>
            </w:r>
          </w:p>
        </w:tc>
        <w:tc>
          <w:tcPr>
            <w:tcW w:w="1190" w:type="dxa"/>
            <w:shd w:val="clear" w:color="auto" w:fill="D9E2F3" w:themeFill="accent1" w:themeFillTint="33"/>
          </w:tcPr>
          <w:p w14:paraId="424E8701"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Recibidas</w:t>
            </w:r>
          </w:p>
        </w:tc>
        <w:tc>
          <w:tcPr>
            <w:tcW w:w="1251" w:type="dxa"/>
            <w:shd w:val="clear" w:color="auto" w:fill="D9E2F3" w:themeFill="accent1" w:themeFillTint="33"/>
          </w:tcPr>
          <w:p w14:paraId="599DFD57"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Declinadas</w:t>
            </w:r>
          </w:p>
        </w:tc>
      </w:tr>
      <w:tr w:rsidR="006A6059" w:rsidRPr="006A6059" w14:paraId="256183D3" w14:textId="77777777" w:rsidTr="006A6059">
        <w:tc>
          <w:tcPr>
            <w:tcW w:w="1765" w:type="dxa"/>
            <w:shd w:val="clear" w:color="auto" w:fill="D9E2F3" w:themeFill="accent1" w:themeFillTint="33"/>
          </w:tcPr>
          <w:p w14:paraId="101A36EF"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Quejas</w:t>
            </w:r>
          </w:p>
        </w:tc>
        <w:tc>
          <w:tcPr>
            <w:tcW w:w="2341" w:type="dxa"/>
            <w:shd w:val="clear" w:color="auto" w:fill="D9E2F3" w:themeFill="accent1" w:themeFillTint="33"/>
          </w:tcPr>
          <w:p w14:paraId="58BA1E1A" w14:textId="336F85A8" w:rsidR="006A6059" w:rsidRPr="006A6059" w:rsidRDefault="006A6059" w:rsidP="006A6059">
            <w:pPr>
              <w:spacing w:after="160" w:line="360" w:lineRule="auto"/>
              <w:jc w:val="both"/>
              <w:rPr>
                <w:rFonts w:ascii="Amasis MT Pro" w:hAnsi="Amasis MT Pro"/>
              </w:rPr>
            </w:pPr>
            <w:r>
              <w:rPr>
                <w:rFonts w:ascii="Amasis MT Pro" w:hAnsi="Amasis MT Pro"/>
              </w:rPr>
              <w:t>Julio-</w:t>
            </w:r>
            <w:proofErr w:type="gramStart"/>
            <w:r>
              <w:rPr>
                <w:rFonts w:ascii="Amasis MT Pro" w:hAnsi="Amasis MT Pro"/>
              </w:rPr>
              <w:t>Septiembre</w:t>
            </w:r>
            <w:proofErr w:type="gramEnd"/>
            <w:r w:rsidRPr="006A6059">
              <w:rPr>
                <w:rFonts w:ascii="Amasis MT Pro" w:hAnsi="Amasis MT Pro"/>
              </w:rPr>
              <w:t xml:space="preserve"> 2024</w:t>
            </w:r>
          </w:p>
        </w:tc>
        <w:tc>
          <w:tcPr>
            <w:tcW w:w="1190" w:type="dxa"/>
            <w:shd w:val="clear" w:color="auto" w:fill="D9E2F3" w:themeFill="accent1" w:themeFillTint="33"/>
          </w:tcPr>
          <w:p w14:paraId="7721BCE2"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c>
          <w:tcPr>
            <w:tcW w:w="1251" w:type="dxa"/>
            <w:shd w:val="clear" w:color="auto" w:fill="D9E2F3" w:themeFill="accent1" w:themeFillTint="33"/>
          </w:tcPr>
          <w:p w14:paraId="64582A74"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r>
      <w:tr w:rsidR="006A6059" w:rsidRPr="006A6059" w14:paraId="7BE44D13" w14:textId="77777777" w:rsidTr="006A6059">
        <w:tc>
          <w:tcPr>
            <w:tcW w:w="1765" w:type="dxa"/>
            <w:shd w:val="clear" w:color="auto" w:fill="D9E2F3" w:themeFill="accent1" w:themeFillTint="33"/>
          </w:tcPr>
          <w:p w14:paraId="290B0DC5"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Reclamaciones</w:t>
            </w:r>
          </w:p>
        </w:tc>
        <w:tc>
          <w:tcPr>
            <w:tcW w:w="2341" w:type="dxa"/>
            <w:shd w:val="clear" w:color="auto" w:fill="D9E2F3" w:themeFill="accent1" w:themeFillTint="33"/>
          </w:tcPr>
          <w:p w14:paraId="281C096C" w14:textId="773AB3AA" w:rsidR="006A6059" w:rsidRPr="006A6059" w:rsidRDefault="006A6059" w:rsidP="006A6059">
            <w:pPr>
              <w:spacing w:after="160" w:line="360" w:lineRule="auto"/>
              <w:jc w:val="both"/>
              <w:rPr>
                <w:rFonts w:ascii="Amasis MT Pro" w:hAnsi="Amasis MT Pro"/>
              </w:rPr>
            </w:pPr>
            <w:r w:rsidRPr="00322487">
              <w:rPr>
                <w:rFonts w:ascii="Amasis MT Pro" w:hAnsi="Amasis MT Pro"/>
              </w:rPr>
              <w:t>Julio-</w:t>
            </w:r>
            <w:proofErr w:type="gramStart"/>
            <w:r w:rsidRPr="00322487">
              <w:rPr>
                <w:rFonts w:ascii="Amasis MT Pro" w:hAnsi="Amasis MT Pro"/>
              </w:rPr>
              <w:t>Septiembre</w:t>
            </w:r>
            <w:proofErr w:type="gramEnd"/>
            <w:r w:rsidRPr="006A6059">
              <w:rPr>
                <w:rFonts w:ascii="Amasis MT Pro" w:hAnsi="Amasis MT Pro"/>
              </w:rPr>
              <w:t xml:space="preserve"> 2024</w:t>
            </w:r>
          </w:p>
        </w:tc>
        <w:tc>
          <w:tcPr>
            <w:tcW w:w="1190" w:type="dxa"/>
            <w:shd w:val="clear" w:color="auto" w:fill="D9E2F3" w:themeFill="accent1" w:themeFillTint="33"/>
          </w:tcPr>
          <w:p w14:paraId="56A23951" w14:textId="4AAB34A0" w:rsidR="006A6059" w:rsidRPr="006A6059" w:rsidRDefault="006A6059" w:rsidP="006A6059">
            <w:pPr>
              <w:spacing w:after="160" w:line="360" w:lineRule="auto"/>
              <w:jc w:val="both"/>
              <w:rPr>
                <w:rFonts w:ascii="Amasis MT Pro" w:hAnsi="Amasis MT Pro"/>
              </w:rPr>
            </w:pPr>
            <w:r>
              <w:rPr>
                <w:rFonts w:ascii="Amasis MT Pro" w:hAnsi="Amasis MT Pro"/>
              </w:rPr>
              <w:t>1</w:t>
            </w:r>
          </w:p>
        </w:tc>
        <w:tc>
          <w:tcPr>
            <w:tcW w:w="1251" w:type="dxa"/>
            <w:shd w:val="clear" w:color="auto" w:fill="D9E2F3" w:themeFill="accent1" w:themeFillTint="33"/>
          </w:tcPr>
          <w:p w14:paraId="287DC466" w14:textId="4091D1F4" w:rsidR="006A6059" w:rsidRPr="006A6059" w:rsidRDefault="006A6059" w:rsidP="006A6059">
            <w:pPr>
              <w:spacing w:after="160" w:line="360" w:lineRule="auto"/>
              <w:jc w:val="both"/>
              <w:rPr>
                <w:rFonts w:ascii="Amasis MT Pro" w:hAnsi="Amasis MT Pro"/>
              </w:rPr>
            </w:pPr>
            <w:r>
              <w:rPr>
                <w:rFonts w:ascii="Amasis MT Pro" w:hAnsi="Amasis MT Pro"/>
              </w:rPr>
              <w:t>1</w:t>
            </w:r>
          </w:p>
        </w:tc>
      </w:tr>
      <w:tr w:rsidR="006A6059" w:rsidRPr="006A6059" w14:paraId="6CE7E2A7" w14:textId="77777777" w:rsidTr="006A6059">
        <w:tc>
          <w:tcPr>
            <w:tcW w:w="1765" w:type="dxa"/>
            <w:shd w:val="clear" w:color="auto" w:fill="D9E2F3" w:themeFill="accent1" w:themeFillTint="33"/>
          </w:tcPr>
          <w:p w14:paraId="006DD1CF"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Sugerencias</w:t>
            </w:r>
          </w:p>
        </w:tc>
        <w:tc>
          <w:tcPr>
            <w:tcW w:w="2341" w:type="dxa"/>
            <w:shd w:val="clear" w:color="auto" w:fill="D9E2F3" w:themeFill="accent1" w:themeFillTint="33"/>
          </w:tcPr>
          <w:p w14:paraId="1016A813" w14:textId="2BA4AE77" w:rsidR="006A6059" w:rsidRPr="006A6059" w:rsidRDefault="006A6059" w:rsidP="006A6059">
            <w:pPr>
              <w:spacing w:after="160" w:line="360" w:lineRule="auto"/>
              <w:jc w:val="both"/>
              <w:rPr>
                <w:rFonts w:ascii="Amasis MT Pro" w:hAnsi="Amasis MT Pro"/>
              </w:rPr>
            </w:pPr>
            <w:r w:rsidRPr="00322487">
              <w:rPr>
                <w:rFonts w:ascii="Amasis MT Pro" w:hAnsi="Amasis MT Pro"/>
              </w:rPr>
              <w:t>Julio-</w:t>
            </w:r>
            <w:proofErr w:type="gramStart"/>
            <w:r w:rsidRPr="00322487">
              <w:rPr>
                <w:rFonts w:ascii="Amasis MT Pro" w:hAnsi="Amasis MT Pro"/>
              </w:rPr>
              <w:t>Septiembre</w:t>
            </w:r>
            <w:proofErr w:type="gramEnd"/>
            <w:r w:rsidRPr="006A6059">
              <w:rPr>
                <w:rFonts w:ascii="Amasis MT Pro" w:hAnsi="Amasis MT Pro"/>
              </w:rPr>
              <w:t xml:space="preserve"> 2024</w:t>
            </w:r>
          </w:p>
        </w:tc>
        <w:tc>
          <w:tcPr>
            <w:tcW w:w="1190" w:type="dxa"/>
            <w:shd w:val="clear" w:color="auto" w:fill="D9E2F3" w:themeFill="accent1" w:themeFillTint="33"/>
          </w:tcPr>
          <w:p w14:paraId="503AAB62"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c>
          <w:tcPr>
            <w:tcW w:w="1251" w:type="dxa"/>
            <w:shd w:val="clear" w:color="auto" w:fill="D9E2F3" w:themeFill="accent1" w:themeFillTint="33"/>
          </w:tcPr>
          <w:p w14:paraId="75CDA2B5"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r>
      <w:tr w:rsidR="006A6059" w:rsidRPr="006A6059" w14:paraId="3445511F" w14:textId="77777777" w:rsidTr="006A6059">
        <w:tc>
          <w:tcPr>
            <w:tcW w:w="1765" w:type="dxa"/>
            <w:shd w:val="clear" w:color="auto" w:fill="D9E2F3" w:themeFill="accent1" w:themeFillTint="33"/>
          </w:tcPr>
          <w:p w14:paraId="16EF05E6"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Otras</w:t>
            </w:r>
          </w:p>
        </w:tc>
        <w:tc>
          <w:tcPr>
            <w:tcW w:w="2341" w:type="dxa"/>
            <w:shd w:val="clear" w:color="auto" w:fill="D9E2F3" w:themeFill="accent1" w:themeFillTint="33"/>
          </w:tcPr>
          <w:p w14:paraId="6AC20B50" w14:textId="2E78CF22" w:rsidR="006A6059" w:rsidRPr="006A6059" w:rsidRDefault="006A6059" w:rsidP="006A6059">
            <w:pPr>
              <w:spacing w:after="160" w:line="360" w:lineRule="auto"/>
              <w:jc w:val="both"/>
              <w:rPr>
                <w:rFonts w:ascii="Amasis MT Pro" w:hAnsi="Amasis MT Pro"/>
              </w:rPr>
            </w:pPr>
            <w:r w:rsidRPr="00322487">
              <w:rPr>
                <w:rFonts w:ascii="Amasis MT Pro" w:hAnsi="Amasis MT Pro"/>
              </w:rPr>
              <w:t>Julio-</w:t>
            </w:r>
            <w:proofErr w:type="gramStart"/>
            <w:r w:rsidRPr="00322487">
              <w:rPr>
                <w:rFonts w:ascii="Amasis MT Pro" w:hAnsi="Amasis MT Pro"/>
              </w:rPr>
              <w:t>Septiembre</w:t>
            </w:r>
            <w:proofErr w:type="gramEnd"/>
            <w:r w:rsidRPr="006A6059">
              <w:rPr>
                <w:rFonts w:ascii="Amasis MT Pro" w:hAnsi="Amasis MT Pro"/>
              </w:rPr>
              <w:t xml:space="preserve"> 2024</w:t>
            </w:r>
          </w:p>
        </w:tc>
        <w:tc>
          <w:tcPr>
            <w:tcW w:w="1190" w:type="dxa"/>
            <w:shd w:val="clear" w:color="auto" w:fill="D9E2F3" w:themeFill="accent1" w:themeFillTint="33"/>
          </w:tcPr>
          <w:p w14:paraId="3138F632"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c>
          <w:tcPr>
            <w:tcW w:w="1251" w:type="dxa"/>
            <w:shd w:val="clear" w:color="auto" w:fill="D9E2F3" w:themeFill="accent1" w:themeFillTint="33"/>
          </w:tcPr>
          <w:p w14:paraId="7149B8D9"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r>
      <w:tr w:rsidR="006A6059" w:rsidRPr="006A6059" w14:paraId="3F802437" w14:textId="77777777" w:rsidTr="006A6059">
        <w:tc>
          <w:tcPr>
            <w:tcW w:w="1765" w:type="dxa"/>
            <w:shd w:val="clear" w:color="auto" w:fill="D9E2F3" w:themeFill="accent1" w:themeFillTint="33"/>
          </w:tcPr>
          <w:p w14:paraId="6245E881" w14:textId="77777777" w:rsidR="006A6059" w:rsidRPr="006A6059" w:rsidRDefault="006A6059" w:rsidP="006A6059">
            <w:pPr>
              <w:spacing w:after="160" w:line="360" w:lineRule="auto"/>
              <w:jc w:val="both"/>
              <w:rPr>
                <w:rFonts w:ascii="Amasis MT Pro" w:hAnsi="Amasis MT Pro"/>
                <w:b/>
                <w:bCs/>
              </w:rPr>
            </w:pPr>
            <w:r w:rsidRPr="006A6059">
              <w:rPr>
                <w:rFonts w:ascii="Amasis MT Pro" w:hAnsi="Amasis MT Pro"/>
                <w:b/>
                <w:bCs/>
              </w:rPr>
              <w:t>Total</w:t>
            </w:r>
          </w:p>
        </w:tc>
        <w:tc>
          <w:tcPr>
            <w:tcW w:w="2341" w:type="dxa"/>
            <w:shd w:val="clear" w:color="auto" w:fill="D9E2F3" w:themeFill="accent1" w:themeFillTint="33"/>
          </w:tcPr>
          <w:p w14:paraId="2EF57953" w14:textId="77777777" w:rsidR="006A6059" w:rsidRPr="006A6059" w:rsidRDefault="006A6059" w:rsidP="006A6059">
            <w:pPr>
              <w:spacing w:after="160" w:line="360" w:lineRule="auto"/>
              <w:jc w:val="both"/>
              <w:rPr>
                <w:rFonts w:ascii="Amasis MT Pro" w:hAnsi="Amasis MT Pro"/>
                <w:b/>
                <w:bCs/>
              </w:rPr>
            </w:pPr>
          </w:p>
        </w:tc>
        <w:tc>
          <w:tcPr>
            <w:tcW w:w="1190" w:type="dxa"/>
            <w:shd w:val="clear" w:color="auto" w:fill="D9E2F3" w:themeFill="accent1" w:themeFillTint="33"/>
          </w:tcPr>
          <w:p w14:paraId="1A3C448A" w14:textId="74D59F06" w:rsidR="006A6059" w:rsidRPr="006A6059" w:rsidRDefault="006A6059" w:rsidP="006A6059">
            <w:pPr>
              <w:spacing w:after="160" w:line="360" w:lineRule="auto"/>
              <w:jc w:val="both"/>
              <w:rPr>
                <w:rFonts w:ascii="Amasis MT Pro" w:hAnsi="Amasis MT Pro"/>
                <w:b/>
                <w:bCs/>
              </w:rPr>
            </w:pPr>
            <w:r>
              <w:rPr>
                <w:rFonts w:ascii="Amasis MT Pro" w:hAnsi="Amasis MT Pro"/>
                <w:b/>
                <w:bCs/>
              </w:rPr>
              <w:t>1</w:t>
            </w:r>
          </w:p>
        </w:tc>
        <w:tc>
          <w:tcPr>
            <w:tcW w:w="1251" w:type="dxa"/>
            <w:shd w:val="clear" w:color="auto" w:fill="D9E2F3" w:themeFill="accent1" w:themeFillTint="33"/>
          </w:tcPr>
          <w:p w14:paraId="151E1E61" w14:textId="0E91D295" w:rsidR="006A6059" w:rsidRPr="006A6059" w:rsidRDefault="006A6059" w:rsidP="006A6059">
            <w:pPr>
              <w:spacing w:after="160" w:line="360" w:lineRule="auto"/>
              <w:jc w:val="both"/>
              <w:rPr>
                <w:rFonts w:ascii="Amasis MT Pro" w:hAnsi="Amasis MT Pro"/>
                <w:b/>
                <w:bCs/>
              </w:rPr>
            </w:pPr>
            <w:r>
              <w:rPr>
                <w:rFonts w:ascii="Amasis MT Pro" w:hAnsi="Amasis MT Pro"/>
                <w:b/>
                <w:bCs/>
              </w:rPr>
              <w:t>1</w:t>
            </w:r>
          </w:p>
        </w:tc>
      </w:tr>
    </w:tbl>
    <w:p w14:paraId="3903BD01" w14:textId="77777777" w:rsidR="00010D35" w:rsidRPr="00B02C6D" w:rsidRDefault="00010D35" w:rsidP="00010D35">
      <w:pPr>
        <w:spacing w:line="360" w:lineRule="auto"/>
        <w:jc w:val="both"/>
        <w:rPr>
          <w:rFonts w:ascii="Amasis MT Pro" w:hAnsi="Amasis MT Pro"/>
        </w:rPr>
      </w:pPr>
    </w:p>
    <w:p w14:paraId="52AF226F" w14:textId="77777777" w:rsidR="00A72EA4" w:rsidRPr="00B02C6D" w:rsidRDefault="00A72EA4" w:rsidP="00A72EA4">
      <w:pPr>
        <w:spacing w:line="360" w:lineRule="auto"/>
        <w:jc w:val="both"/>
        <w:rPr>
          <w:rFonts w:ascii="Amasis MT Pro" w:hAnsi="Amasis MT Pro"/>
        </w:rPr>
      </w:pPr>
    </w:p>
    <w:p w14:paraId="3E5D3CD9" w14:textId="77777777" w:rsidR="00A72EA4" w:rsidRDefault="00A72EA4" w:rsidP="00A72EA4">
      <w:pPr>
        <w:spacing w:line="360" w:lineRule="auto"/>
        <w:jc w:val="both"/>
        <w:rPr>
          <w:rFonts w:ascii="Amasis MT Pro" w:hAnsi="Amasis MT Pro"/>
        </w:rPr>
      </w:pPr>
    </w:p>
    <w:p w14:paraId="5EC8ABB7" w14:textId="77777777" w:rsidR="006A6059" w:rsidRDefault="006A6059" w:rsidP="00A72EA4">
      <w:pPr>
        <w:spacing w:line="360" w:lineRule="auto"/>
        <w:jc w:val="both"/>
        <w:rPr>
          <w:rFonts w:ascii="Amasis MT Pro" w:hAnsi="Amasis MT Pro"/>
        </w:rPr>
      </w:pPr>
    </w:p>
    <w:p w14:paraId="1B0B3F88" w14:textId="77777777" w:rsidR="006A6059" w:rsidRDefault="006A6059" w:rsidP="00A72EA4">
      <w:pPr>
        <w:spacing w:line="360" w:lineRule="auto"/>
        <w:jc w:val="both"/>
        <w:rPr>
          <w:rFonts w:ascii="Amasis MT Pro" w:hAnsi="Amasis MT Pro"/>
        </w:rPr>
      </w:pPr>
    </w:p>
    <w:p w14:paraId="6AEC9A7A" w14:textId="77777777" w:rsidR="006A6059" w:rsidRDefault="006A6059" w:rsidP="00A72EA4">
      <w:pPr>
        <w:spacing w:line="360" w:lineRule="auto"/>
        <w:jc w:val="both"/>
        <w:rPr>
          <w:rFonts w:ascii="Amasis MT Pro" w:hAnsi="Amasis MT Pro"/>
        </w:rPr>
      </w:pPr>
    </w:p>
    <w:p w14:paraId="7A16323E" w14:textId="77777777" w:rsidR="006A6059" w:rsidRDefault="006A6059" w:rsidP="00A72EA4">
      <w:pPr>
        <w:spacing w:line="360" w:lineRule="auto"/>
        <w:jc w:val="both"/>
        <w:rPr>
          <w:rFonts w:ascii="Amasis MT Pro" w:hAnsi="Amasis MT Pro"/>
        </w:rPr>
      </w:pPr>
    </w:p>
    <w:tbl>
      <w:tblPr>
        <w:tblStyle w:val="TableGrid"/>
        <w:tblpPr w:leftFromText="141" w:rightFromText="141" w:vertAnchor="text" w:horzAnchor="margin" w:tblpXSpec="center" w:tblpY="353"/>
        <w:tblW w:w="0" w:type="auto"/>
        <w:tblLayout w:type="fixed"/>
        <w:tblLook w:val="04A0" w:firstRow="1" w:lastRow="0" w:firstColumn="1" w:lastColumn="0" w:noHBand="0" w:noVBand="1"/>
      </w:tblPr>
      <w:tblGrid>
        <w:gridCol w:w="1765"/>
        <w:gridCol w:w="2766"/>
        <w:gridCol w:w="842"/>
        <w:gridCol w:w="1251"/>
      </w:tblGrid>
      <w:tr w:rsidR="006A6059" w:rsidRPr="006A6059" w14:paraId="4E33CF70" w14:textId="77777777" w:rsidTr="006A6059">
        <w:tc>
          <w:tcPr>
            <w:tcW w:w="1765" w:type="dxa"/>
            <w:shd w:val="clear" w:color="auto" w:fill="D9E2F3" w:themeFill="accent1" w:themeFillTint="33"/>
          </w:tcPr>
          <w:p w14:paraId="4277DD7C"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Tipo</w:t>
            </w:r>
          </w:p>
        </w:tc>
        <w:tc>
          <w:tcPr>
            <w:tcW w:w="2766" w:type="dxa"/>
            <w:shd w:val="clear" w:color="auto" w:fill="D9E2F3" w:themeFill="accent1" w:themeFillTint="33"/>
          </w:tcPr>
          <w:p w14:paraId="0B78A7C8"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Trimestre</w:t>
            </w:r>
          </w:p>
        </w:tc>
        <w:tc>
          <w:tcPr>
            <w:tcW w:w="842" w:type="dxa"/>
            <w:shd w:val="clear" w:color="auto" w:fill="D9E2F3" w:themeFill="accent1" w:themeFillTint="33"/>
          </w:tcPr>
          <w:p w14:paraId="2EC94CF1"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Recibidas</w:t>
            </w:r>
          </w:p>
        </w:tc>
        <w:tc>
          <w:tcPr>
            <w:tcW w:w="1251" w:type="dxa"/>
            <w:shd w:val="clear" w:color="auto" w:fill="D9E2F3" w:themeFill="accent1" w:themeFillTint="33"/>
          </w:tcPr>
          <w:p w14:paraId="7B99969C"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Declinadas</w:t>
            </w:r>
          </w:p>
        </w:tc>
      </w:tr>
      <w:tr w:rsidR="006A6059" w:rsidRPr="006A6059" w14:paraId="7BA7AAE4" w14:textId="77777777" w:rsidTr="006A6059">
        <w:tc>
          <w:tcPr>
            <w:tcW w:w="1765" w:type="dxa"/>
            <w:shd w:val="clear" w:color="auto" w:fill="D9E2F3" w:themeFill="accent1" w:themeFillTint="33"/>
          </w:tcPr>
          <w:p w14:paraId="34A9E3C4"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Quejas</w:t>
            </w:r>
          </w:p>
        </w:tc>
        <w:tc>
          <w:tcPr>
            <w:tcW w:w="2766" w:type="dxa"/>
            <w:shd w:val="clear" w:color="auto" w:fill="D9E2F3" w:themeFill="accent1" w:themeFillTint="33"/>
          </w:tcPr>
          <w:p w14:paraId="74939524" w14:textId="76830A07" w:rsidR="006A6059" w:rsidRPr="006A6059" w:rsidRDefault="006A6059" w:rsidP="006A6059">
            <w:pPr>
              <w:spacing w:after="160" w:line="360" w:lineRule="auto"/>
              <w:jc w:val="both"/>
              <w:rPr>
                <w:rFonts w:ascii="Amasis MT Pro" w:hAnsi="Amasis MT Pro"/>
              </w:rPr>
            </w:pPr>
            <w:r w:rsidRPr="006A6059">
              <w:rPr>
                <w:rFonts w:ascii="Amasis MT Pro" w:hAnsi="Amasis MT Pro"/>
              </w:rPr>
              <w:t>Octubre-</w:t>
            </w:r>
            <w:proofErr w:type="gramStart"/>
            <w:r w:rsidR="0059344D">
              <w:rPr>
                <w:rFonts w:ascii="Amasis MT Pro" w:hAnsi="Amasis MT Pro"/>
              </w:rPr>
              <w:t>Diciembre</w:t>
            </w:r>
            <w:proofErr w:type="gramEnd"/>
            <w:r w:rsidRPr="006A6059">
              <w:rPr>
                <w:rFonts w:ascii="Amasis MT Pro" w:hAnsi="Amasis MT Pro"/>
              </w:rPr>
              <w:t xml:space="preserve"> 2024</w:t>
            </w:r>
          </w:p>
        </w:tc>
        <w:tc>
          <w:tcPr>
            <w:tcW w:w="842" w:type="dxa"/>
            <w:shd w:val="clear" w:color="auto" w:fill="D9E2F3" w:themeFill="accent1" w:themeFillTint="33"/>
          </w:tcPr>
          <w:p w14:paraId="5CCD7618"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c>
          <w:tcPr>
            <w:tcW w:w="1251" w:type="dxa"/>
            <w:shd w:val="clear" w:color="auto" w:fill="D9E2F3" w:themeFill="accent1" w:themeFillTint="33"/>
          </w:tcPr>
          <w:p w14:paraId="513865D6" w14:textId="77777777" w:rsidR="006A6059" w:rsidRPr="006A6059" w:rsidRDefault="006A6059" w:rsidP="006A6059">
            <w:pPr>
              <w:spacing w:after="160" w:line="360" w:lineRule="auto"/>
              <w:jc w:val="both"/>
              <w:rPr>
                <w:rFonts w:ascii="Amasis MT Pro" w:hAnsi="Amasis MT Pro"/>
              </w:rPr>
            </w:pPr>
            <w:r w:rsidRPr="006A6059">
              <w:rPr>
                <w:rFonts w:ascii="Amasis MT Pro" w:hAnsi="Amasis MT Pro"/>
              </w:rPr>
              <w:t>0</w:t>
            </w:r>
          </w:p>
        </w:tc>
      </w:tr>
      <w:tr w:rsidR="0059344D" w:rsidRPr="006A6059" w14:paraId="38639248" w14:textId="77777777" w:rsidTr="006A6059">
        <w:tc>
          <w:tcPr>
            <w:tcW w:w="1765" w:type="dxa"/>
            <w:shd w:val="clear" w:color="auto" w:fill="D9E2F3" w:themeFill="accent1" w:themeFillTint="33"/>
          </w:tcPr>
          <w:p w14:paraId="6A53D919" w14:textId="77777777" w:rsidR="0059344D" w:rsidRPr="006A6059" w:rsidRDefault="0059344D" w:rsidP="0059344D">
            <w:pPr>
              <w:spacing w:after="160" w:line="360" w:lineRule="auto"/>
              <w:jc w:val="both"/>
              <w:rPr>
                <w:rFonts w:ascii="Amasis MT Pro" w:hAnsi="Amasis MT Pro"/>
              </w:rPr>
            </w:pPr>
            <w:r w:rsidRPr="006A6059">
              <w:rPr>
                <w:rFonts w:ascii="Amasis MT Pro" w:hAnsi="Amasis MT Pro"/>
              </w:rPr>
              <w:t>Reclamaciones</w:t>
            </w:r>
          </w:p>
        </w:tc>
        <w:tc>
          <w:tcPr>
            <w:tcW w:w="2766" w:type="dxa"/>
            <w:shd w:val="clear" w:color="auto" w:fill="D9E2F3" w:themeFill="accent1" w:themeFillTint="33"/>
          </w:tcPr>
          <w:p w14:paraId="2DBC800E" w14:textId="3C1F483A" w:rsidR="0059344D" w:rsidRPr="006A6059" w:rsidRDefault="0059344D" w:rsidP="0059344D">
            <w:pPr>
              <w:spacing w:after="160" w:line="360" w:lineRule="auto"/>
              <w:jc w:val="both"/>
              <w:rPr>
                <w:rFonts w:ascii="Amasis MT Pro" w:hAnsi="Amasis MT Pro"/>
              </w:rPr>
            </w:pPr>
            <w:r w:rsidRPr="00CF274F">
              <w:rPr>
                <w:rFonts w:ascii="Amasis MT Pro" w:hAnsi="Amasis MT Pro"/>
              </w:rPr>
              <w:t>Octubre-</w:t>
            </w:r>
            <w:proofErr w:type="gramStart"/>
            <w:r w:rsidRPr="00CF274F">
              <w:rPr>
                <w:rFonts w:ascii="Amasis MT Pro" w:hAnsi="Amasis MT Pro"/>
              </w:rPr>
              <w:t>Diciembre</w:t>
            </w:r>
            <w:proofErr w:type="gramEnd"/>
            <w:r w:rsidRPr="00CF274F">
              <w:rPr>
                <w:rFonts w:ascii="Amasis MT Pro" w:hAnsi="Amasis MT Pro"/>
              </w:rPr>
              <w:t xml:space="preserve"> 2024</w:t>
            </w:r>
          </w:p>
        </w:tc>
        <w:tc>
          <w:tcPr>
            <w:tcW w:w="842" w:type="dxa"/>
            <w:shd w:val="clear" w:color="auto" w:fill="D9E2F3" w:themeFill="accent1" w:themeFillTint="33"/>
          </w:tcPr>
          <w:p w14:paraId="3389691C" w14:textId="4A472F73" w:rsidR="0059344D" w:rsidRPr="006A6059" w:rsidRDefault="0059344D" w:rsidP="0059344D">
            <w:pPr>
              <w:spacing w:after="160" w:line="360" w:lineRule="auto"/>
              <w:jc w:val="both"/>
              <w:rPr>
                <w:rFonts w:ascii="Amasis MT Pro" w:hAnsi="Amasis MT Pro"/>
              </w:rPr>
            </w:pPr>
            <w:r>
              <w:rPr>
                <w:rFonts w:ascii="Amasis MT Pro" w:hAnsi="Amasis MT Pro"/>
              </w:rPr>
              <w:t>3</w:t>
            </w:r>
          </w:p>
        </w:tc>
        <w:tc>
          <w:tcPr>
            <w:tcW w:w="1251" w:type="dxa"/>
            <w:shd w:val="clear" w:color="auto" w:fill="D9E2F3" w:themeFill="accent1" w:themeFillTint="33"/>
          </w:tcPr>
          <w:p w14:paraId="399230B6" w14:textId="5F1FCC0A" w:rsidR="0059344D" w:rsidRPr="006A6059" w:rsidRDefault="0059344D" w:rsidP="0059344D">
            <w:pPr>
              <w:spacing w:after="160" w:line="360" w:lineRule="auto"/>
              <w:jc w:val="both"/>
              <w:rPr>
                <w:rFonts w:ascii="Amasis MT Pro" w:hAnsi="Amasis MT Pro"/>
              </w:rPr>
            </w:pPr>
            <w:r>
              <w:rPr>
                <w:rFonts w:ascii="Amasis MT Pro" w:hAnsi="Amasis MT Pro"/>
              </w:rPr>
              <w:t>3</w:t>
            </w:r>
          </w:p>
        </w:tc>
      </w:tr>
      <w:tr w:rsidR="0059344D" w:rsidRPr="006A6059" w14:paraId="012840ED" w14:textId="77777777" w:rsidTr="006A6059">
        <w:tc>
          <w:tcPr>
            <w:tcW w:w="1765" w:type="dxa"/>
            <w:shd w:val="clear" w:color="auto" w:fill="D9E2F3" w:themeFill="accent1" w:themeFillTint="33"/>
          </w:tcPr>
          <w:p w14:paraId="5EEF97AA" w14:textId="77777777" w:rsidR="0059344D" w:rsidRPr="006A6059" w:rsidRDefault="0059344D" w:rsidP="0059344D">
            <w:pPr>
              <w:spacing w:after="160" w:line="360" w:lineRule="auto"/>
              <w:jc w:val="both"/>
              <w:rPr>
                <w:rFonts w:ascii="Amasis MT Pro" w:hAnsi="Amasis MT Pro"/>
              </w:rPr>
            </w:pPr>
            <w:r w:rsidRPr="006A6059">
              <w:rPr>
                <w:rFonts w:ascii="Amasis MT Pro" w:hAnsi="Amasis MT Pro"/>
              </w:rPr>
              <w:t>Sugerencias</w:t>
            </w:r>
          </w:p>
        </w:tc>
        <w:tc>
          <w:tcPr>
            <w:tcW w:w="2766" w:type="dxa"/>
            <w:shd w:val="clear" w:color="auto" w:fill="D9E2F3" w:themeFill="accent1" w:themeFillTint="33"/>
          </w:tcPr>
          <w:p w14:paraId="289A47D9" w14:textId="26F4A050" w:rsidR="0059344D" w:rsidRPr="006A6059" w:rsidRDefault="0059344D" w:rsidP="0059344D">
            <w:pPr>
              <w:spacing w:after="160" w:line="360" w:lineRule="auto"/>
              <w:jc w:val="both"/>
              <w:rPr>
                <w:rFonts w:ascii="Amasis MT Pro" w:hAnsi="Amasis MT Pro"/>
              </w:rPr>
            </w:pPr>
            <w:r w:rsidRPr="00CF274F">
              <w:rPr>
                <w:rFonts w:ascii="Amasis MT Pro" w:hAnsi="Amasis MT Pro"/>
              </w:rPr>
              <w:t>Octubre-</w:t>
            </w:r>
            <w:proofErr w:type="gramStart"/>
            <w:r w:rsidRPr="00CF274F">
              <w:rPr>
                <w:rFonts w:ascii="Amasis MT Pro" w:hAnsi="Amasis MT Pro"/>
              </w:rPr>
              <w:t>Diciembre</w:t>
            </w:r>
            <w:proofErr w:type="gramEnd"/>
            <w:r w:rsidRPr="00CF274F">
              <w:rPr>
                <w:rFonts w:ascii="Amasis MT Pro" w:hAnsi="Amasis MT Pro"/>
              </w:rPr>
              <w:t xml:space="preserve"> 2024</w:t>
            </w:r>
          </w:p>
        </w:tc>
        <w:tc>
          <w:tcPr>
            <w:tcW w:w="842" w:type="dxa"/>
            <w:shd w:val="clear" w:color="auto" w:fill="D9E2F3" w:themeFill="accent1" w:themeFillTint="33"/>
          </w:tcPr>
          <w:p w14:paraId="41C329AC" w14:textId="40A1523B" w:rsidR="0059344D" w:rsidRPr="006A6059" w:rsidRDefault="0059344D" w:rsidP="0059344D">
            <w:pPr>
              <w:spacing w:after="160" w:line="360" w:lineRule="auto"/>
              <w:jc w:val="both"/>
              <w:rPr>
                <w:rFonts w:ascii="Amasis MT Pro" w:hAnsi="Amasis MT Pro"/>
              </w:rPr>
            </w:pPr>
            <w:r>
              <w:rPr>
                <w:rFonts w:ascii="Amasis MT Pro" w:hAnsi="Amasis MT Pro"/>
              </w:rPr>
              <w:t>1</w:t>
            </w:r>
          </w:p>
        </w:tc>
        <w:tc>
          <w:tcPr>
            <w:tcW w:w="1251" w:type="dxa"/>
            <w:shd w:val="clear" w:color="auto" w:fill="D9E2F3" w:themeFill="accent1" w:themeFillTint="33"/>
          </w:tcPr>
          <w:p w14:paraId="77227D27" w14:textId="2D897F99" w:rsidR="0059344D" w:rsidRPr="006A6059" w:rsidRDefault="0059344D" w:rsidP="0059344D">
            <w:pPr>
              <w:spacing w:after="160" w:line="360" w:lineRule="auto"/>
              <w:jc w:val="both"/>
              <w:rPr>
                <w:rFonts w:ascii="Amasis MT Pro" w:hAnsi="Amasis MT Pro"/>
              </w:rPr>
            </w:pPr>
            <w:r>
              <w:rPr>
                <w:rFonts w:ascii="Amasis MT Pro" w:hAnsi="Amasis MT Pro"/>
              </w:rPr>
              <w:t>1</w:t>
            </w:r>
          </w:p>
        </w:tc>
      </w:tr>
      <w:tr w:rsidR="0059344D" w:rsidRPr="006A6059" w14:paraId="7DA434E5" w14:textId="77777777" w:rsidTr="006A6059">
        <w:tc>
          <w:tcPr>
            <w:tcW w:w="1765" w:type="dxa"/>
            <w:shd w:val="clear" w:color="auto" w:fill="D9E2F3" w:themeFill="accent1" w:themeFillTint="33"/>
          </w:tcPr>
          <w:p w14:paraId="004F6C0A" w14:textId="77777777" w:rsidR="0059344D" w:rsidRPr="006A6059" w:rsidRDefault="0059344D" w:rsidP="0059344D">
            <w:pPr>
              <w:spacing w:after="160" w:line="360" w:lineRule="auto"/>
              <w:jc w:val="both"/>
              <w:rPr>
                <w:rFonts w:ascii="Amasis MT Pro" w:hAnsi="Amasis MT Pro"/>
              </w:rPr>
            </w:pPr>
            <w:r w:rsidRPr="006A6059">
              <w:rPr>
                <w:rFonts w:ascii="Amasis MT Pro" w:hAnsi="Amasis MT Pro"/>
              </w:rPr>
              <w:t>Otras</w:t>
            </w:r>
          </w:p>
        </w:tc>
        <w:tc>
          <w:tcPr>
            <w:tcW w:w="2766" w:type="dxa"/>
            <w:shd w:val="clear" w:color="auto" w:fill="D9E2F3" w:themeFill="accent1" w:themeFillTint="33"/>
          </w:tcPr>
          <w:p w14:paraId="01F067FF" w14:textId="30C0C965" w:rsidR="0059344D" w:rsidRPr="006A6059" w:rsidRDefault="0059344D" w:rsidP="0059344D">
            <w:pPr>
              <w:spacing w:after="160" w:line="360" w:lineRule="auto"/>
              <w:jc w:val="both"/>
              <w:rPr>
                <w:rFonts w:ascii="Amasis MT Pro" w:hAnsi="Amasis MT Pro"/>
              </w:rPr>
            </w:pPr>
            <w:r w:rsidRPr="00CF274F">
              <w:rPr>
                <w:rFonts w:ascii="Amasis MT Pro" w:hAnsi="Amasis MT Pro"/>
              </w:rPr>
              <w:t>Octubre-</w:t>
            </w:r>
            <w:proofErr w:type="gramStart"/>
            <w:r w:rsidRPr="00CF274F">
              <w:rPr>
                <w:rFonts w:ascii="Amasis MT Pro" w:hAnsi="Amasis MT Pro"/>
              </w:rPr>
              <w:t>Diciembre</w:t>
            </w:r>
            <w:proofErr w:type="gramEnd"/>
            <w:r w:rsidRPr="00CF274F">
              <w:rPr>
                <w:rFonts w:ascii="Amasis MT Pro" w:hAnsi="Amasis MT Pro"/>
              </w:rPr>
              <w:t xml:space="preserve"> 2024</w:t>
            </w:r>
          </w:p>
        </w:tc>
        <w:tc>
          <w:tcPr>
            <w:tcW w:w="842" w:type="dxa"/>
            <w:shd w:val="clear" w:color="auto" w:fill="D9E2F3" w:themeFill="accent1" w:themeFillTint="33"/>
          </w:tcPr>
          <w:p w14:paraId="7ED24EA0" w14:textId="77777777" w:rsidR="0059344D" w:rsidRPr="006A6059" w:rsidRDefault="0059344D" w:rsidP="0059344D">
            <w:pPr>
              <w:spacing w:after="160" w:line="360" w:lineRule="auto"/>
              <w:jc w:val="both"/>
              <w:rPr>
                <w:rFonts w:ascii="Amasis MT Pro" w:hAnsi="Amasis MT Pro"/>
              </w:rPr>
            </w:pPr>
            <w:r w:rsidRPr="006A6059">
              <w:rPr>
                <w:rFonts w:ascii="Amasis MT Pro" w:hAnsi="Amasis MT Pro"/>
              </w:rPr>
              <w:t>0</w:t>
            </w:r>
          </w:p>
        </w:tc>
        <w:tc>
          <w:tcPr>
            <w:tcW w:w="1251" w:type="dxa"/>
            <w:shd w:val="clear" w:color="auto" w:fill="D9E2F3" w:themeFill="accent1" w:themeFillTint="33"/>
          </w:tcPr>
          <w:p w14:paraId="651F5246" w14:textId="77777777" w:rsidR="0059344D" w:rsidRPr="006A6059" w:rsidRDefault="0059344D" w:rsidP="0059344D">
            <w:pPr>
              <w:spacing w:after="160" w:line="360" w:lineRule="auto"/>
              <w:jc w:val="both"/>
              <w:rPr>
                <w:rFonts w:ascii="Amasis MT Pro" w:hAnsi="Amasis MT Pro"/>
              </w:rPr>
            </w:pPr>
            <w:r w:rsidRPr="006A6059">
              <w:rPr>
                <w:rFonts w:ascii="Amasis MT Pro" w:hAnsi="Amasis MT Pro"/>
              </w:rPr>
              <w:t>0</w:t>
            </w:r>
          </w:p>
        </w:tc>
      </w:tr>
      <w:tr w:rsidR="006A6059" w:rsidRPr="006A6059" w14:paraId="714BE75E" w14:textId="77777777" w:rsidTr="006A6059">
        <w:tc>
          <w:tcPr>
            <w:tcW w:w="1765" w:type="dxa"/>
            <w:shd w:val="clear" w:color="auto" w:fill="D9E2F3" w:themeFill="accent1" w:themeFillTint="33"/>
          </w:tcPr>
          <w:p w14:paraId="1F8E43DB" w14:textId="77777777" w:rsidR="006A6059" w:rsidRPr="006A6059" w:rsidRDefault="006A6059" w:rsidP="006A6059">
            <w:pPr>
              <w:spacing w:after="160" w:line="360" w:lineRule="auto"/>
              <w:jc w:val="both"/>
              <w:rPr>
                <w:rFonts w:ascii="Amasis MT Pro" w:hAnsi="Amasis MT Pro"/>
                <w:b/>
                <w:bCs/>
              </w:rPr>
            </w:pPr>
            <w:r w:rsidRPr="006A6059">
              <w:rPr>
                <w:rFonts w:ascii="Amasis MT Pro" w:hAnsi="Amasis MT Pro"/>
                <w:b/>
                <w:bCs/>
              </w:rPr>
              <w:t>Total</w:t>
            </w:r>
          </w:p>
        </w:tc>
        <w:tc>
          <w:tcPr>
            <w:tcW w:w="2766" w:type="dxa"/>
            <w:shd w:val="clear" w:color="auto" w:fill="D9E2F3" w:themeFill="accent1" w:themeFillTint="33"/>
          </w:tcPr>
          <w:p w14:paraId="2FCDFC68" w14:textId="77777777" w:rsidR="006A6059" w:rsidRPr="006A6059" w:rsidRDefault="006A6059" w:rsidP="006A6059">
            <w:pPr>
              <w:spacing w:after="160" w:line="360" w:lineRule="auto"/>
              <w:jc w:val="both"/>
              <w:rPr>
                <w:rFonts w:ascii="Amasis MT Pro" w:hAnsi="Amasis MT Pro"/>
                <w:b/>
                <w:bCs/>
              </w:rPr>
            </w:pPr>
          </w:p>
        </w:tc>
        <w:tc>
          <w:tcPr>
            <w:tcW w:w="842" w:type="dxa"/>
            <w:shd w:val="clear" w:color="auto" w:fill="D9E2F3" w:themeFill="accent1" w:themeFillTint="33"/>
          </w:tcPr>
          <w:p w14:paraId="0C58DF13" w14:textId="7134F110" w:rsidR="006A6059" w:rsidRPr="006A6059" w:rsidRDefault="006A6059" w:rsidP="006A6059">
            <w:pPr>
              <w:spacing w:after="160" w:line="360" w:lineRule="auto"/>
              <w:jc w:val="both"/>
              <w:rPr>
                <w:rFonts w:ascii="Amasis MT Pro" w:hAnsi="Amasis MT Pro"/>
                <w:b/>
                <w:bCs/>
              </w:rPr>
            </w:pPr>
            <w:r>
              <w:rPr>
                <w:rFonts w:ascii="Amasis MT Pro" w:hAnsi="Amasis MT Pro"/>
                <w:b/>
                <w:bCs/>
              </w:rPr>
              <w:t>4</w:t>
            </w:r>
          </w:p>
        </w:tc>
        <w:tc>
          <w:tcPr>
            <w:tcW w:w="1251" w:type="dxa"/>
            <w:shd w:val="clear" w:color="auto" w:fill="D9E2F3" w:themeFill="accent1" w:themeFillTint="33"/>
          </w:tcPr>
          <w:p w14:paraId="4872A5B5" w14:textId="7D1A36B9" w:rsidR="006A6059" w:rsidRPr="006A6059" w:rsidRDefault="006A6059" w:rsidP="006A6059">
            <w:pPr>
              <w:spacing w:after="160" w:line="360" w:lineRule="auto"/>
              <w:jc w:val="both"/>
              <w:rPr>
                <w:rFonts w:ascii="Amasis MT Pro" w:hAnsi="Amasis MT Pro"/>
                <w:b/>
                <w:bCs/>
              </w:rPr>
            </w:pPr>
            <w:r>
              <w:rPr>
                <w:rFonts w:ascii="Amasis MT Pro" w:hAnsi="Amasis MT Pro"/>
                <w:b/>
                <w:bCs/>
              </w:rPr>
              <w:t>4</w:t>
            </w:r>
          </w:p>
        </w:tc>
      </w:tr>
    </w:tbl>
    <w:p w14:paraId="6CD2C155" w14:textId="77777777" w:rsidR="006A6059" w:rsidRDefault="006A6059" w:rsidP="00A72EA4">
      <w:pPr>
        <w:spacing w:line="360" w:lineRule="auto"/>
        <w:jc w:val="both"/>
        <w:rPr>
          <w:rFonts w:ascii="Amasis MT Pro" w:hAnsi="Amasis MT Pro"/>
        </w:rPr>
      </w:pPr>
    </w:p>
    <w:p w14:paraId="6D0454C1" w14:textId="77777777" w:rsidR="0005305C" w:rsidRDefault="0005305C" w:rsidP="00A72EA4">
      <w:pPr>
        <w:spacing w:line="360" w:lineRule="auto"/>
        <w:jc w:val="both"/>
        <w:rPr>
          <w:rFonts w:ascii="Amasis MT Pro" w:hAnsi="Amasis MT Pro"/>
        </w:rPr>
      </w:pPr>
    </w:p>
    <w:p w14:paraId="252DCE8F" w14:textId="77777777" w:rsidR="0005305C" w:rsidRDefault="0005305C" w:rsidP="00A72EA4">
      <w:pPr>
        <w:spacing w:line="360" w:lineRule="auto"/>
        <w:jc w:val="both"/>
        <w:rPr>
          <w:rFonts w:ascii="Amasis MT Pro" w:hAnsi="Amasis MT Pro"/>
        </w:rPr>
      </w:pPr>
    </w:p>
    <w:p w14:paraId="3E97DE30" w14:textId="77777777" w:rsidR="0005305C" w:rsidRDefault="0005305C" w:rsidP="00A72EA4">
      <w:pPr>
        <w:spacing w:line="360" w:lineRule="auto"/>
        <w:jc w:val="both"/>
        <w:rPr>
          <w:rFonts w:ascii="Amasis MT Pro" w:hAnsi="Amasis MT Pro"/>
        </w:rPr>
      </w:pPr>
    </w:p>
    <w:p w14:paraId="513EA14D" w14:textId="77777777" w:rsidR="0005305C" w:rsidRDefault="0005305C" w:rsidP="00A72EA4">
      <w:pPr>
        <w:spacing w:line="360" w:lineRule="auto"/>
        <w:jc w:val="both"/>
        <w:rPr>
          <w:rFonts w:ascii="Amasis MT Pro" w:hAnsi="Amasis MT Pro"/>
        </w:rPr>
      </w:pPr>
    </w:p>
    <w:p w14:paraId="37E2FBD0" w14:textId="77777777" w:rsidR="0005305C" w:rsidRDefault="0005305C" w:rsidP="00A72EA4">
      <w:pPr>
        <w:spacing w:line="360" w:lineRule="auto"/>
        <w:jc w:val="both"/>
        <w:rPr>
          <w:rFonts w:ascii="Amasis MT Pro" w:hAnsi="Amasis MT Pro"/>
        </w:rPr>
      </w:pPr>
    </w:p>
    <w:p w14:paraId="3B4191E5" w14:textId="77777777" w:rsidR="0005305C" w:rsidRDefault="0005305C" w:rsidP="00A72EA4">
      <w:pPr>
        <w:spacing w:line="360" w:lineRule="auto"/>
        <w:jc w:val="both"/>
        <w:rPr>
          <w:rFonts w:ascii="Amasis MT Pro" w:hAnsi="Amasis MT Pro"/>
        </w:rPr>
      </w:pPr>
    </w:p>
    <w:p w14:paraId="16EFB58A" w14:textId="77777777" w:rsidR="0005305C" w:rsidRDefault="0005305C" w:rsidP="00A72EA4">
      <w:pPr>
        <w:spacing w:line="360" w:lineRule="auto"/>
        <w:jc w:val="both"/>
        <w:rPr>
          <w:rFonts w:ascii="Amasis MT Pro" w:hAnsi="Amasis MT Pro"/>
        </w:rPr>
      </w:pPr>
    </w:p>
    <w:p w14:paraId="74A53C9F" w14:textId="16971909" w:rsidR="0005305C" w:rsidRDefault="0005305C" w:rsidP="00A72EA4">
      <w:pPr>
        <w:spacing w:line="360" w:lineRule="auto"/>
        <w:jc w:val="both"/>
        <w:rPr>
          <w:rFonts w:ascii="Amasis MT Pro" w:hAnsi="Amasis MT Pro"/>
        </w:rPr>
      </w:pPr>
      <w:r w:rsidRPr="0005305C">
        <w:rPr>
          <w:rFonts w:ascii="Amasis MT Pro" w:hAnsi="Amasis MT Pro"/>
        </w:rPr>
        <w:t>Como se observa</w:t>
      </w:r>
      <w:r>
        <w:rPr>
          <w:rFonts w:ascii="Amasis MT Pro" w:hAnsi="Amasis MT Pro"/>
        </w:rPr>
        <w:t xml:space="preserve"> en los recuadros anteriores</w:t>
      </w:r>
      <w:r w:rsidRPr="0005305C">
        <w:rPr>
          <w:rFonts w:ascii="Amasis MT Pro" w:hAnsi="Amasis MT Pro"/>
        </w:rPr>
        <w:t xml:space="preserve">, las </w:t>
      </w:r>
      <w:r>
        <w:rPr>
          <w:rFonts w:ascii="Amasis MT Pro" w:hAnsi="Amasis MT Pro"/>
        </w:rPr>
        <w:t>Reclamaciones y Sugerencias</w:t>
      </w:r>
      <w:r w:rsidRPr="0005305C">
        <w:rPr>
          <w:rFonts w:ascii="Amasis MT Pro" w:hAnsi="Amasis MT Pro"/>
        </w:rPr>
        <w:t xml:space="preserve"> </w:t>
      </w:r>
      <w:r>
        <w:rPr>
          <w:rFonts w:ascii="Amasis MT Pro" w:hAnsi="Amasis MT Pro"/>
        </w:rPr>
        <w:t>declinadas</w:t>
      </w:r>
      <w:r w:rsidRPr="0005305C">
        <w:rPr>
          <w:rFonts w:ascii="Amasis MT Pro" w:hAnsi="Amasis MT Pro"/>
        </w:rPr>
        <w:t xml:space="preserve"> por la OAI, se han recibido de manera electrónica, mediante el </w:t>
      </w:r>
      <w:r w:rsidRPr="0005305C">
        <w:rPr>
          <w:rFonts w:ascii="Amasis MT Pro" w:hAnsi="Amasis MT Pro"/>
          <w:b/>
          <w:bCs/>
        </w:rPr>
        <w:t>Sistema de administración de denuncias, quejas, reclamaciones y sugerencias</w:t>
      </w:r>
      <w:r>
        <w:rPr>
          <w:rFonts w:ascii="Amasis MT Pro" w:hAnsi="Amasis MT Pro"/>
          <w:b/>
          <w:bCs/>
        </w:rPr>
        <w:t>,</w:t>
      </w:r>
      <w:r>
        <w:rPr>
          <w:rFonts w:ascii="Amasis MT Pro" w:hAnsi="Amasis MT Pro"/>
        </w:rPr>
        <w:t xml:space="preserve"> el</w:t>
      </w:r>
      <w:r w:rsidRPr="0005305C">
        <w:rPr>
          <w:rFonts w:ascii="Amasis MT Pro" w:hAnsi="Amasis MT Pro"/>
        </w:rPr>
        <w:t xml:space="preserve"> carácter de las informaciones </w:t>
      </w:r>
      <w:proofErr w:type="gramStart"/>
      <w:r w:rsidRPr="0005305C">
        <w:rPr>
          <w:rFonts w:ascii="Amasis MT Pro" w:hAnsi="Amasis MT Pro"/>
        </w:rPr>
        <w:t>suministradas,</w:t>
      </w:r>
      <w:proofErr w:type="gramEnd"/>
      <w:r w:rsidRPr="0005305C">
        <w:rPr>
          <w:rFonts w:ascii="Amasis MT Pro" w:hAnsi="Amasis MT Pro"/>
        </w:rPr>
        <w:t xml:space="preserve"> es distinto</w:t>
      </w:r>
      <w:r>
        <w:rPr>
          <w:rFonts w:ascii="Amasis MT Pro" w:hAnsi="Amasis MT Pro"/>
        </w:rPr>
        <w:t xml:space="preserve"> a los objetivos, metas y naturaleza del Consejo de Coordinación Zona Especial Desarrollo Fronterizo, teniendo como consecuencia su declinación estableciendo la institución o ministerio correspondiente.</w:t>
      </w:r>
    </w:p>
    <w:p w14:paraId="422F639E" w14:textId="77777777" w:rsidR="0005305C" w:rsidRPr="00B02C6D" w:rsidRDefault="0005305C" w:rsidP="00A72EA4">
      <w:pPr>
        <w:spacing w:line="360" w:lineRule="auto"/>
        <w:jc w:val="both"/>
        <w:rPr>
          <w:rFonts w:ascii="Amasis MT Pro" w:hAnsi="Amasis MT Pro"/>
        </w:rPr>
      </w:pPr>
    </w:p>
    <w:p w14:paraId="7C6F59B4" w14:textId="6E08880E" w:rsidR="002857D9" w:rsidRPr="00B02C6D" w:rsidRDefault="002857D9" w:rsidP="002857D9">
      <w:pPr>
        <w:spacing w:line="360" w:lineRule="auto"/>
        <w:jc w:val="right"/>
        <w:rPr>
          <w:rFonts w:ascii="Amasis MT Pro" w:hAnsi="Amasis MT Pro"/>
          <w:b/>
          <w:bCs/>
          <w:i/>
          <w:iCs/>
        </w:rPr>
      </w:pPr>
      <w:proofErr w:type="spellStart"/>
      <w:r w:rsidRPr="00B02C6D">
        <w:rPr>
          <w:rFonts w:ascii="Amasis MT Pro" w:hAnsi="Amasis MT Pro"/>
          <w:b/>
          <w:bCs/>
          <w:i/>
          <w:iCs/>
        </w:rPr>
        <w:lastRenderedPageBreak/>
        <w:t>Subportales</w:t>
      </w:r>
      <w:proofErr w:type="spellEnd"/>
      <w:r w:rsidRPr="00B02C6D">
        <w:rPr>
          <w:rFonts w:ascii="Amasis MT Pro" w:hAnsi="Amasis MT Pro"/>
          <w:b/>
          <w:bCs/>
          <w:i/>
          <w:iCs/>
        </w:rPr>
        <w:t xml:space="preserve"> de Transparencia. - </w:t>
      </w:r>
      <w:r w:rsidR="006B609C" w:rsidRPr="00B02C6D">
        <w:rPr>
          <w:rFonts w:ascii="Amasis MT Pro" w:hAnsi="Amasis MT Pro"/>
          <w:b/>
          <w:bCs/>
          <w:i/>
          <w:iCs/>
        </w:rPr>
        <w:t xml:space="preserve"> </w:t>
      </w:r>
    </w:p>
    <w:p w14:paraId="5858711A" w14:textId="7FA1A638" w:rsidR="002E44F3" w:rsidRPr="00B02C6D" w:rsidRDefault="00265C96" w:rsidP="002E44F3">
      <w:pPr>
        <w:spacing w:line="360" w:lineRule="auto"/>
        <w:jc w:val="both"/>
        <w:rPr>
          <w:rFonts w:ascii="Amasis MT Pro" w:hAnsi="Amasis MT Pro"/>
        </w:rPr>
      </w:pPr>
      <w:r w:rsidRPr="00B02C6D">
        <w:rPr>
          <w:rFonts w:ascii="Amasis MT Pro" w:hAnsi="Amasis MT Pro"/>
        </w:rPr>
        <w:t xml:space="preserve">Partiendo del oficio núm. </w:t>
      </w:r>
      <w:r w:rsidRPr="00B02C6D">
        <w:rPr>
          <w:rFonts w:ascii="Amasis MT Pro" w:hAnsi="Amasis MT Pro"/>
          <w:b/>
          <w:bCs/>
        </w:rPr>
        <w:t>CCDF-DE-0000301-19</w:t>
      </w:r>
      <w:r w:rsidRPr="00B02C6D">
        <w:rPr>
          <w:rFonts w:ascii="Amasis MT Pro" w:hAnsi="Amasis MT Pro"/>
        </w:rPr>
        <w:t xml:space="preserve">, emitido por el </w:t>
      </w:r>
      <w:r w:rsidRPr="00B02C6D">
        <w:rPr>
          <w:rFonts w:ascii="Amasis MT Pro" w:hAnsi="Amasis MT Pro"/>
          <w:b/>
          <w:bCs/>
        </w:rPr>
        <w:t>Consejo de Coordinación Zona Especial Desarrollo Fronterizo</w:t>
      </w:r>
      <w:r w:rsidRPr="00B02C6D">
        <w:rPr>
          <w:rFonts w:ascii="Amasis MT Pro" w:hAnsi="Amasis MT Pro"/>
        </w:rPr>
        <w:t xml:space="preserve"> -</w:t>
      </w:r>
      <w:r w:rsidRPr="00B02C6D">
        <w:rPr>
          <w:rFonts w:ascii="Amasis MT Pro" w:hAnsi="Amasis MT Pro"/>
          <w:i/>
          <w:iCs/>
        </w:rPr>
        <w:t>en lo adelante CCDF</w:t>
      </w:r>
      <w:r w:rsidRPr="00B02C6D">
        <w:rPr>
          <w:rFonts w:ascii="Amasis MT Pro" w:hAnsi="Amasis MT Pro"/>
        </w:rPr>
        <w:t xml:space="preserve">-, en fecha 25 de noviembre del año 2019, dirigido al Licdo. Lidio </w:t>
      </w:r>
      <w:proofErr w:type="spellStart"/>
      <w:r w:rsidRPr="00B02C6D">
        <w:rPr>
          <w:rFonts w:ascii="Amasis MT Pro" w:hAnsi="Amasis MT Pro"/>
        </w:rPr>
        <w:t>Cadet</w:t>
      </w:r>
      <w:proofErr w:type="spellEnd"/>
      <w:r w:rsidRPr="00B02C6D">
        <w:rPr>
          <w:rFonts w:ascii="Amasis MT Pro" w:hAnsi="Amasis MT Pro"/>
        </w:rPr>
        <w:t xml:space="preserve"> Jiménez, director general de la </w:t>
      </w:r>
      <w:r w:rsidRPr="00B02C6D">
        <w:rPr>
          <w:rFonts w:ascii="Amasis MT Pro" w:hAnsi="Amasis MT Pro"/>
          <w:b/>
          <w:bCs/>
        </w:rPr>
        <w:t>Dirección General de Ética e Integridad Gubernamental (DIGEIG</w:t>
      </w:r>
      <w:r w:rsidRPr="00B02C6D">
        <w:rPr>
          <w:rFonts w:ascii="Amasis MT Pro" w:hAnsi="Amasis MT Pro"/>
        </w:rPr>
        <w:t xml:space="preserve">), con la intención de solicitar la integración del CCDF al sistema del </w:t>
      </w:r>
      <w:r w:rsidRPr="00B02C6D">
        <w:rPr>
          <w:rFonts w:ascii="Amasis MT Pro" w:hAnsi="Amasis MT Pro"/>
          <w:b/>
          <w:bCs/>
        </w:rPr>
        <w:t>Portal Único de Solicitud de Acceso a la Información P</w:t>
      </w:r>
      <w:r w:rsidRPr="00B02C6D">
        <w:rPr>
          <w:rFonts w:ascii="Amasis MT Pro" w:hAnsi="Amasis MT Pro" w:cs="MV Boli"/>
          <w:b/>
          <w:bCs/>
        </w:rPr>
        <w:t>ública (SAIP)</w:t>
      </w:r>
      <w:r w:rsidRPr="00B02C6D">
        <w:rPr>
          <w:rFonts w:ascii="Amasis MT Pro" w:hAnsi="Amasis MT Pro" w:cs="MV Boli"/>
        </w:rPr>
        <w:t xml:space="preserve"> y designar como administrador al responsable  de la Oficina de Libre Acceso a la Información.</w:t>
      </w:r>
      <w:r w:rsidRPr="00B02C6D">
        <w:rPr>
          <w:rFonts w:ascii="Amasis MT Pro" w:hAnsi="Amasis MT Pro"/>
        </w:rPr>
        <w:t xml:space="preserve">   </w:t>
      </w:r>
    </w:p>
    <w:p w14:paraId="7772AF8C" w14:textId="2F20430D" w:rsidR="00142177" w:rsidRPr="00B02C6D" w:rsidRDefault="00142177" w:rsidP="002E44F3">
      <w:pPr>
        <w:spacing w:line="360" w:lineRule="auto"/>
        <w:jc w:val="both"/>
        <w:rPr>
          <w:rFonts w:ascii="Amasis MT Pro" w:hAnsi="Amasis MT Pro"/>
          <w:b/>
          <w:bCs/>
        </w:rPr>
      </w:pPr>
      <w:r w:rsidRPr="00B02C6D">
        <w:rPr>
          <w:rFonts w:ascii="Amasis MT Pro" w:hAnsi="Amasis MT Pro"/>
        </w:rPr>
        <w:t xml:space="preserve">Como se observa, queremos señalar y poner de relieve que, la gestión y administración del </w:t>
      </w:r>
      <w:r w:rsidRPr="00B02C6D">
        <w:rPr>
          <w:rFonts w:ascii="Amasis MT Pro" w:hAnsi="Amasis MT Pro"/>
          <w:b/>
          <w:bCs/>
        </w:rPr>
        <w:t>Portal Único de Solicitud de Acceso a la Información P</w:t>
      </w:r>
      <w:r w:rsidRPr="00B02C6D">
        <w:rPr>
          <w:rFonts w:ascii="Amasis MT Pro" w:hAnsi="Amasis MT Pro" w:cs="MV Boli"/>
          <w:b/>
          <w:bCs/>
        </w:rPr>
        <w:t>ública (SAIP</w:t>
      </w:r>
      <w:r w:rsidRPr="00B02C6D">
        <w:rPr>
          <w:rFonts w:ascii="Amasis MT Pro" w:hAnsi="Amasis MT Pro" w:cs="MV Boli"/>
        </w:rPr>
        <w:t xml:space="preserve">) comenzó a partir de la evaluación correspondiente al mes de octubre del año 2019, toda vez que la solicitud por parte de la </w:t>
      </w:r>
      <w:r w:rsidRPr="00B02C6D">
        <w:rPr>
          <w:rFonts w:ascii="Amasis MT Pro" w:hAnsi="Amasis MT Pro" w:cs="MV Boli"/>
          <w:b/>
          <w:bCs/>
        </w:rPr>
        <w:t xml:space="preserve">Dirección Ejecutiva del </w:t>
      </w:r>
      <w:r w:rsidRPr="00B02C6D">
        <w:rPr>
          <w:rFonts w:ascii="Amasis MT Pro" w:hAnsi="Amasis MT Pro"/>
          <w:b/>
          <w:bCs/>
        </w:rPr>
        <w:t xml:space="preserve">Consejo de Coordinación Zona Especial Desarrollo Fronterizo (CCDF) </w:t>
      </w:r>
      <w:r w:rsidRPr="00B02C6D">
        <w:rPr>
          <w:rFonts w:ascii="Amasis MT Pro" w:hAnsi="Amasis MT Pro"/>
        </w:rPr>
        <w:t>para la integración al sistema y las consecuencias que se derivan -</w:t>
      </w:r>
      <w:r w:rsidRPr="00B02C6D">
        <w:rPr>
          <w:rFonts w:ascii="Amasis MT Pro" w:hAnsi="Amasis MT Pro"/>
          <w:i/>
          <w:iCs/>
        </w:rPr>
        <w:t>administración del portal</w:t>
      </w:r>
      <w:r w:rsidRPr="00B02C6D">
        <w:rPr>
          <w:rFonts w:ascii="Amasis MT Pro" w:hAnsi="Amasis MT Pro"/>
        </w:rPr>
        <w:t>- no pudieron ser realizadas en fecha anterior, eximiendo así de responsabilidad</w:t>
      </w:r>
      <w:r w:rsidR="001D5EE8" w:rsidRPr="00B02C6D">
        <w:rPr>
          <w:rFonts w:ascii="Amasis MT Pro" w:hAnsi="Amasis MT Pro"/>
        </w:rPr>
        <w:t xml:space="preserve"> a la </w:t>
      </w:r>
      <w:r w:rsidR="001D5EE8" w:rsidRPr="00B02C6D">
        <w:rPr>
          <w:rFonts w:ascii="Amasis MT Pro" w:hAnsi="Amasis MT Pro"/>
          <w:b/>
          <w:bCs/>
        </w:rPr>
        <w:t xml:space="preserve">Oficina de Libre Acceso a la Información </w:t>
      </w:r>
      <w:r w:rsidR="001D5EE8" w:rsidRPr="00B02C6D">
        <w:rPr>
          <w:rFonts w:ascii="Amasis MT Pro" w:hAnsi="Amasis MT Pro"/>
        </w:rPr>
        <w:t>y el</w:t>
      </w:r>
      <w:r w:rsidR="001D5EE8" w:rsidRPr="00B02C6D">
        <w:rPr>
          <w:rFonts w:ascii="Amasis MT Pro" w:hAnsi="Amasis MT Pro"/>
          <w:b/>
          <w:bCs/>
        </w:rPr>
        <w:t xml:space="preserve"> Responsable de Libre Acceso a la Información (RAI).</w:t>
      </w:r>
    </w:p>
    <w:p w14:paraId="03B90D89" w14:textId="5B0BA193" w:rsidR="001D5EE8" w:rsidRPr="00B02C6D" w:rsidRDefault="00C6112B" w:rsidP="002E44F3">
      <w:pPr>
        <w:spacing w:line="360" w:lineRule="auto"/>
        <w:jc w:val="both"/>
        <w:rPr>
          <w:rFonts w:ascii="Amasis MT Pro" w:hAnsi="Amasis MT Pro"/>
        </w:rPr>
      </w:pPr>
      <w:r>
        <w:rPr>
          <w:rFonts w:ascii="Amasis MT Pro" w:hAnsi="Amasis MT Pro"/>
        </w:rPr>
        <w:t>En efecto</w:t>
      </w:r>
      <w:r w:rsidR="001D5EE8" w:rsidRPr="00B02C6D">
        <w:rPr>
          <w:rFonts w:ascii="Amasis MT Pro" w:hAnsi="Amasis MT Pro"/>
        </w:rPr>
        <w:t>, una vez vinculado a la administración del SAIP, queremos destacar que nuestra gestión como responsable paulatinamente, evaluación tras evaluación</w:t>
      </w:r>
      <w:r w:rsidR="00A72EA4" w:rsidRPr="00B02C6D">
        <w:rPr>
          <w:rFonts w:ascii="Amasis MT Pro" w:hAnsi="Amasis MT Pro"/>
        </w:rPr>
        <w:t xml:space="preserve"> -</w:t>
      </w:r>
      <w:r w:rsidR="00A72EA4" w:rsidRPr="00B02C6D">
        <w:rPr>
          <w:rFonts w:ascii="Amasis MT Pro" w:hAnsi="Amasis MT Pro"/>
          <w:i/>
          <w:iCs/>
        </w:rPr>
        <w:t>desde el año 2019 hasta noviembre del año 202</w:t>
      </w:r>
      <w:r w:rsidR="006C2B03">
        <w:rPr>
          <w:rFonts w:ascii="Amasis MT Pro" w:hAnsi="Amasis MT Pro"/>
          <w:i/>
          <w:iCs/>
        </w:rPr>
        <w:t>3</w:t>
      </w:r>
      <w:r w:rsidR="00A72EA4" w:rsidRPr="00B02C6D">
        <w:rPr>
          <w:rFonts w:ascii="Amasis MT Pro" w:hAnsi="Amasis MT Pro"/>
        </w:rPr>
        <w:t>-</w:t>
      </w:r>
      <w:r w:rsidR="001D5EE8" w:rsidRPr="00B02C6D">
        <w:rPr>
          <w:rFonts w:ascii="Amasis MT Pro" w:hAnsi="Amasis MT Pro"/>
        </w:rPr>
        <w:t xml:space="preserve"> fue superando las puntuaciones y corrigiendo las fallas hasta lograr alcanzar </w:t>
      </w:r>
      <w:r w:rsidR="00A72EA4" w:rsidRPr="00B02C6D">
        <w:rPr>
          <w:rFonts w:ascii="Amasis MT Pro" w:hAnsi="Amasis MT Pro"/>
        </w:rPr>
        <w:t>100</w:t>
      </w:r>
      <w:r w:rsidR="001D5EE8" w:rsidRPr="00B02C6D">
        <w:rPr>
          <w:rFonts w:ascii="Amasis MT Pro" w:hAnsi="Amasis MT Pro"/>
        </w:rPr>
        <w:t xml:space="preserve"> puntos</w:t>
      </w:r>
      <w:r w:rsidR="00A72EA4" w:rsidRPr="00B02C6D">
        <w:rPr>
          <w:rFonts w:ascii="Amasis MT Pro" w:hAnsi="Amasis MT Pro"/>
        </w:rPr>
        <w:t xml:space="preserve"> en el mes de marzo del año 2021</w:t>
      </w:r>
      <w:r w:rsidR="009C4F72" w:rsidRPr="00B02C6D">
        <w:rPr>
          <w:rFonts w:ascii="Amasis MT Pro" w:hAnsi="Amasis MT Pro"/>
        </w:rPr>
        <w:t xml:space="preserve">; máxima puntuación alcanzada en la evaluación de los </w:t>
      </w:r>
      <w:proofErr w:type="spellStart"/>
      <w:r w:rsidR="009C4F72" w:rsidRPr="00B02C6D">
        <w:rPr>
          <w:rFonts w:ascii="Amasis MT Pro" w:hAnsi="Amasis MT Pro"/>
        </w:rPr>
        <w:t>Subportales</w:t>
      </w:r>
      <w:proofErr w:type="spellEnd"/>
      <w:r w:rsidR="009C4F72" w:rsidRPr="00B02C6D">
        <w:rPr>
          <w:rFonts w:ascii="Amasis MT Pro" w:hAnsi="Amasis MT Pro"/>
        </w:rPr>
        <w:t xml:space="preserve"> de Transparencia</w:t>
      </w:r>
      <w:r w:rsidR="006C2B03">
        <w:rPr>
          <w:rFonts w:ascii="Amasis MT Pro" w:hAnsi="Amasis MT Pro"/>
        </w:rPr>
        <w:t>, sin embargo, para el intervalo Enero 202</w:t>
      </w:r>
      <w:r w:rsidR="00C003AA">
        <w:rPr>
          <w:rFonts w:ascii="Amasis MT Pro" w:hAnsi="Amasis MT Pro"/>
        </w:rPr>
        <w:t>4</w:t>
      </w:r>
      <w:r w:rsidR="006C2B03">
        <w:rPr>
          <w:rFonts w:ascii="Amasis MT Pro" w:hAnsi="Amasis MT Pro"/>
        </w:rPr>
        <w:t>-</w:t>
      </w:r>
      <w:r w:rsidR="00322887">
        <w:rPr>
          <w:rFonts w:ascii="Amasis MT Pro" w:hAnsi="Amasis MT Pro"/>
        </w:rPr>
        <w:t>Diciembre</w:t>
      </w:r>
      <w:r w:rsidR="00984BC8">
        <w:rPr>
          <w:rFonts w:ascii="Amasis MT Pro" w:hAnsi="Amasis MT Pro"/>
        </w:rPr>
        <w:t xml:space="preserve"> </w:t>
      </w:r>
      <w:r w:rsidR="00C003AA">
        <w:rPr>
          <w:rFonts w:ascii="Amasis MT Pro" w:hAnsi="Amasis MT Pro"/>
        </w:rPr>
        <w:t>2024</w:t>
      </w:r>
      <w:r w:rsidR="003859F5">
        <w:rPr>
          <w:rFonts w:ascii="Amasis MT Pro" w:hAnsi="Amasis MT Pro"/>
        </w:rPr>
        <w:t>, haciendo la salvedad de que hasta el momento de la redacción del presente informe, solo se han remitido las evaluaciones hasta el mes de “</w:t>
      </w:r>
      <w:r w:rsidR="003D1C80">
        <w:rPr>
          <w:rFonts w:ascii="Amasis MT Pro" w:hAnsi="Amasis MT Pro"/>
        </w:rPr>
        <w:t>Octubre</w:t>
      </w:r>
      <w:r w:rsidR="003859F5">
        <w:rPr>
          <w:rFonts w:ascii="Amasis MT Pro" w:hAnsi="Amasis MT Pro"/>
        </w:rPr>
        <w:t>”. En ese sentido presentamos</w:t>
      </w:r>
      <w:r w:rsidR="006C2B03">
        <w:rPr>
          <w:rFonts w:ascii="Amasis MT Pro" w:hAnsi="Amasis MT Pro"/>
        </w:rPr>
        <w:t xml:space="preserve"> las puntuaciones o calificaciones </w:t>
      </w:r>
      <w:r w:rsidR="00C003AA">
        <w:rPr>
          <w:rFonts w:ascii="Amasis MT Pro" w:hAnsi="Amasis MT Pro"/>
        </w:rPr>
        <w:t>siguiente:</w:t>
      </w:r>
    </w:p>
    <w:tbl>
      <w:tblPr>
        <w:tblStyle w:val="GridTable2-Accent1"/>
        <w:tblW w:w="0" w:type="auto"/>
        <w:tblLook w:val="04A0" w:firstRow="1" w:lastRow="0" w:firstColumn="1" w:lastColumn="0" w:noHBand="0" w:noVBand="1"/>
      </w:tblPr>
      <w:tblGrid>
        <w:gridCol w:w="2942"/>
        <w:gridCol w:w="2943"/>
        <w:gridCol w:w="2943"/>
      </w:tblGrid>
      <w:tr w:rsidR="00630ADC" w:rsidRPr="00B02C6D" w14:paraId="4386BEDC" w14:textId="77777777" w:rsidTr="009C4F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7551AD4" w14:textId="1676D8A7" w:rsidR="00630ADC" w:rsidRPr="00B02C6D" w:rsidRDefault="00630ADC" w:rsidP="00630ADC">
            <w:pPr>
              <w:spacing w:line="360" w:lineRule="auto"/>
              <w:jc w:val="both"/>
              <w:rPr>
                <w:rFonts w:ascii="Amasis MT Pro" w:hAnsi="Amasis MT Pro"/>
              </w:rPr>
            </w:pPr>
            <w:r w:rsidRPr="00B02C6D">
              <w:rPr>
                <w:rFonts w:ascii="Amasis MT Pro" w:hAnsi="Amasis MT Pro"/>
              </w:rPr>
              <w:t>Evaluación</w:t>
            </w:r>
          </w:p>
        </w:tc>
        <w:tc>
          <w:tcPr>
            <w:tcW w:w="2943" w:type="dxa"/>
          </w:tcPr>
          <w:p w14:paraId="56F2FFB2" w14:textId="19E58A38" w:rsidR="00630ADC" w:rsidRPr="00B02C6D" w:rsidRDefault="00630ADC" w:rsidP="00630ADC">
            <w:pPr>
              <w:spacing w:line="360" w:lineRule="auto"/>
              <w:jc w:val="both"/>
              <w:cnfStyle w:val="100000000000" w:firstRow="1" w:lastRow="0" w:firstColumn="0" w:lastColumn="0" w:oddVBand="0" w:evenVBand="0" w:oddHBand="0" w:evenHBand="0" w:firstRowFirstColumn="0" w:firstRowLastColumn="0" w:lastRowFirstColumn="0" w:lastRowLastColumn="0"/>
              <w:rPr>
                <w:rFonts w:ascii="Amasis MT Pro" w:hAnsi="Amasis MT Pro"/>
              </w:rPr>
            </w:pPr>
            <w:r w:rsidRPr="00B02C6D">
              <w:rPr>
                <w:rFonts w:ascii="Amasis MT Pro" w:hAnsi="Amasis MT Pro"/>
              </w:rPr>
              <w:t xml:space="preserve">Identidad </w:t>
            </w:r>
          </w:p>
        </w:tc>
        <w:tc>
          <w:tcPr>
            <w:tcW w:w="2943" w:type="dxa"/>
          </w:tcPr>
          <w:p w14:paraId="434830D9" w14:textId="589C9975" w:rsidR="00630ADC" w:rsidRPr="00B02C6D" w:rsidRDefault="00630ADC" w:rsidP="00630ADC">
            <w:pPr>
              <w:spacing w:line="360" w:lineRule="auto"/>
              <w:jc w:val="both"/>
              <w:cnfStyle w:val="100000000000" w:firstRow="1" w:lastRow="0" w:firstColumn="0" w:lastColumn="0" w:oddVBand="0" w:evenVBand="0" w:oddHBand="0" w:evenHBand="0" w:firstRowFirstColumn="0" w:firstRowLastColumn="0" w:lastRowFirstColumn="0" w:lastRowLastColumn="0"/>
              <w:rPr>
                <w:rFonts w:ascii="Amasis MT Pro" w:hAnsi="Amasis MT Pro"/>
              </w:rPr>
            </w:pPr>
            <w:r w:rsidRPr="00B02C6D">
              <w:rPr>
                <w:rFonts w:ascii="Amasis MT Pro" w:hAnsi="Amasis MT Pro"/>
              </w:rPr>
              <w:t>Puntuación</w:t>
            </w:r>
          </w:p>
        </w:tc>
      </w:tr>
      <w:tr w:rsidR="00630ADC" w:rsidRPr="00B02C6D" w14:paraId="5378BA43"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2354E972" w14:textId="4E851AE0" w:rsidR="00630ADC" w:rsidRPr="00B02C6D" w:rsidRDefault="00630ADC" w:rsidP="00630ADC">
            <w:pPr>
              <w:spacing w:line="360" w:lineRule="auto"/>
              <w:jc w:val="both"/>
              <w:rPr>
                <w:rFonts w:ascii="Amasis MT Pro" w:hAnsi="Amasis MT Pro"/>
              </w:rPr>
            </w:pPr>
            <w:r w:rsidRPr="00B02C6D">
              <w:rPr>
                <w:rFonts w:ascii="Amasis MT Pro" w:hAnsi="Amasis MT Pro"/>
              </w:rPr>
              <w:t>Enero 20</w:t>
            </w:r>
            <w:r w:rsidR="00C003AA">
              <w:rPr>
                <w:rFonts w:ascii="Amasis MT Pro" w:hAnsi="Amasis MT Pro"/>
              </w:rPr>
              <w:t>24</w:t>
            </w:r>
          </w:p>
        </w:tc>
        <w:tc>
          <w:tcPr>
            <w:tcW w:w="2943" w:type="dxa"/>
          </w:tcPr>
          <w:p w14:paraId="0B8C86FF" w14:textId="4B533051" w:rsidR="00630ADC" w:rsidRPr="00B02C6D" w:rsidRDefault="00C003AA"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13326</w:t>
            </w:r>
          </w:p>
        </w:tc>
        <w:tc>
          <w:tcPr>
            <w:tcW w:w="2943" w:type="dxa"/>
          </w:tcPr>
          <w:p w14:paraId="29238A2D" w14:textId="2584AA7E" w:rsidR="00630ADC" w:rsidRPr="00B02C6D" w:rsidRDefault="00C003AA"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96.28</w:t>
            </w:r>
            <w:r w:rsidR="00630ADC" w:rsidRPr="00B02C6D">
              <w:rPr>
                <w:rFonts w:ascii="Amasis MT Pro" w:hAnsi="Amasis MT Pro"/>
              </w:rPr>
              <w:t xml:space="preserve"> pts.</w:t>
            </w:r>
          </w:p>
        </w:tc>
      </w:tr>
      <w:tr w:rsidR="00630ADC" w:rsidRPr="00B02C6D" w14:paraId="3D6E7741"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598E74FB" w14:textId="46F8D9E6" w:rsidR="00630ADC" w:rsidRPr="00B02C6D" w:rsidRDefault="00630ADC" w:rsidP="00630ADC">
            <w:pPr>
              <w:spacing w:line="360" w:lineRule="auto"/>
              <w:jc w:val="both"/>
              <w:rPr>
                <w:rFonts w:ascii="Amasis MT Pro" w:hAnsi="Amasis MT Pro"/>
              </w:rPr>
            </w:pPr>
            <w:r w:rsidRPr="00B02C6D">
              <w:rPr>
                <w:rFonts w:ascii="Amasis MT Pro" w:hAnsi="Amasis MT Pro"/>
              </w:rPr>
              <w:t>Febrero 20</w:t>
            </w:r>
            <w:r w:rsidR="00C003AA">
              <w:rPr>
                <w:rFonts w:ascii="Amasis MT Pro" w:hAnsi="Amasis MT Pro"/>
              </w:rPr>
              <w:t>24</w:t>
            </w:r>
          </w:p>
        </w:tc>
        <w:tc>
          <w:tcPr>
            <w:tcW w:w="2943" w:type="dxa"/>
          </w:tcPr>
          <w:p w14:paraId="492A9674" w14:textId="6F7CEBC4" w:rsidR="00630ADC" w:rsidRPr="00B02C6D" w:rsidRDefault="00C003AA"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13606</w:t>
            </w:r>
          </w:p>
        </w:tc>
        <w:tc>
          <w:tcPr>
            <w:tcW w:w="2943" w:type="dxa"/>
          </w:tcPr>
          <w:p w14:paraId="01DAAEBF" w14:textId="0E4B1367" w:rsidR="00630ADC" w:rsidRPr="00B02C6D" w:rsidRDefault="00C003AA"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91.99</w:t>
            </w:r>
            <w:r w:rsidR="00630ADC" w:rsidRPr="00B02C6D">
              <w:rPr>
                <w:rFonts w:ascii="Amasis MT Pro" w:hAnsi="Amasis MT Pro"/>
              </w:rPr>
              <w:t xml:space="preserve"> pts.</w:t>
            </w:r>
          </w:p>
        </w:tc>
      </w:tr>
      <w:tr w:rsidR="00630ADC" w:rsidRPr="00B02C6D" w14:paraId="2B8E3ED8"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51E1D65A" w14:textId="47D860C8" w:rsidR="00630ADC" w:rsidRPr="00B02C6D" w:rsidRDefault="00630ADC" w:rsidP="00630ADC">
            <w:pPr>
              <w:spacing w:line="360" w:lineRule="auto"/>
              <w:jc w:val="both"/>
              <w:rPr>
                <w:rFonts w:ascii="Amasis MT Pro" w:hAnsi="Amasis MT Pro"/>
              </w:rPr>
            </w:pPr>
            <w:r w:rsidRPr="00B02C6D">
              <w:rPr>
                <w:rFonts w:ascii="Amasis MT Pro" w:hAnsi="Amasis MT Pro"/>
              </w:rPr>
              <w:t>Marzo 202</w:t>
            </w:r>
            <w:r w:rsidR="00C003AA">
              <w:rPr>
                <w:rFonts w:ascii="Amasis MT Pro" w:hAnsi="Amasis MT Pro"/>
              </w:rPr>
              <w:t>4</w:t>
            </w:r>
          </w:p>
        </w:tc>
        <w:tc>
          <w:tcPr>
            <w:tcW w:w="2943" w:type="dxa"/>
          </w:tcPr>
          <w:p w14:paraId="5FE90E17" w14:textId="55CEAD81" w:rsidR="00630ADC" w:rsidRPr="00B02C6D" w:rsidRDefault="00C003AA"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13890</w:t>
            </w:r>
          </w:p>
        </w:tc>
        <w:tc>
          <w:tcPr>
            <w:tcW w:w="2943" w:type="dxa"/>
          </w:tcPr>
          <w:p w14:paraId="0ACE6891" w14:textId="47AEE59D" w:rsidR="00630ADC" w:rsidRPr="00B02C6D" w:rsidRDefault="00C003AA"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89.76</w:t>
            </w:r>
            <w:r w:rsidR="00630ADC" w:rsidRPr="00B02C6D">
              <w:rPr>
                <w:rFonts w:ascii="Amasis MT Pro" w:hAnsi="Amasis MT Pro"/>
              </w:rPr>
              <w:t xml:space="preserve"> pts.</w:t>
            </w:r>
          </w:p>
        </w:tc>
      </w:tr>
      <w:tr w:rsidR="00630ADC" w:rsidRPr="00B02C6D" w14:paraId="6879CC57"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0B0DB8D7" w14:textId="29F2091B" w:rsidR="00630ADC" w:rsidRPr="00B02C6D" w:rsidRDefault="00630ADC" w:rsidP="00630ADC">
            <w:pPr>
              <w:spacing w:line="360" w:lineRule="auto"/>
              <w:jc w:val="both"/>
              <w:rPr>
                <w:rFonts w:ascii="Amasis MT Pro" w:hAnsi="Amasis MT Pro"/>
              </w:rPr>
            </w:pPr>
            <w:r w:rsidRPr="00B02C6D">
              <w:rPr>
                <w:rFonts w:ascii="Amasis MT Pro" w:hAnsi="Amasis MT Pro"/>
              </w:rPr>
              <w:lastRenderedPageBreak/>
              <w:t>Abril 202</w:t>
            </w:r>
            <w:r w:rsidR="00C003AA">
              <w:rPr>
                <w:rFonts w:ascii="Amasis MT Pro" w:hAnsi="Amasis MT Pro"/>
              </w:rPr>
              <w:t>4</w:t>
            </w:r>
          </w:p>
        </w:tc>
        <w:tc>
          <w:tcPr>
            <w:tcW w:w="2943" w:type="dxa"/>
          </w:tcPr>
          <w:p w14:paraId="2878D7D0" w14:textId="288FBB83" w:rsidR="00630ADC" w:rsidRPr="00B02C6D" w:rsidRDefault="00C003AA"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14195</w:t>
            </w:r>
          </w:p>
        </w:tc>
        <w:tc>
          <w:tcPr>
            <w:tcW w:w="2943" w:type="dxa"/>
          </w:tcPr>
          <w:p w14:paraId="3EFC19E2" w14:textId="01D868F7" w:rsidR="00630ADC" w:rsidRPr="00B02C6D" w:rsidRDefault="00C003AA"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68.45</w:t>
            </w:r>
            <w:r w:rsidR="00630ADC" w:rsidRPr="00B02C6D">
              <w:rPr>
                <w:rFonts w:ascii="Amasis MT Pro" w:hAnsi="Amasis MT Pro"/>
              </w:rPr>
              <w:t xml:space="preserve"> pts.</w:t>
            </w:r>
          </w:p>
        </w:tc>
      </w:tr>
      <w:tr w:rsidR="00630ADC" w:rsidRPr="00B02C6D" w14:paraId="66D2DB7F"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23A10C42" w14:textId="1A72BCC5" w:rsidR="00630ADC" w:rsidRPr="00B02C6D" w:rsidRDefault="00630ADC" w:rsidP="00630ADC">
            <w:pPr>
              <w:spacing w:line="360" w:lineRule="auto"/>
              <w:jc w:val="both"/>
              <w:rPr>
                <w:rFonts w:ascii="Amasis MT Pro" w:hAnsi="Amasis MT Pro"/>
              </w:rPr>
            </w:pPr>
            <w:r w:rsidRPr="00B02C6D">
              <w:rPr>
                <w:rFonts w:ascii="Amasis MT Pro" w:hAnsi="Amasis MT Pro"/>
              </w:rPr>
              <w:t>Mayo 202</w:t>
            </w:r>
            <w:r w:rsidR="00C003AA">
              <w:rPr>
                <w:rFonts w:ascii="Amasis MT Pro" w:hAnsi="Amasis MT Pro"/>
              </w:rPr>
              <w:t>4</w:t>
            </w:r>
          </w:p>
        </w:tc>
        <w:tc>
          <w:tcPr>
            <w:tcW w:w="2943" w:type="dxa"/>
          </w:tcPr>
          <w:p w14:paraId="746013F8" w14:textId="464FEF65" w:rsidR="00630ADC" w:rsidRPr="00B02C6D" w:rsidRDefault="00316231"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14509</w:t>
            </w:r>
          </w:p>
        </w:tc>
        <w:tc>
          <w:tcPr>
            <w:tcW w:w="2943" w:type="dxa"/>
          </w:tcPr>
          <w:p w14:paraId="24EB02B0" w14:textId="02762B0C" w:rsidR="00630ADC" w:rsidRPr="00B02C6D" w:rsidRDefault="00316231"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94.02 pts.</w:t>
            </w:r>
          </w:p>
        </w:tc>
      </w:tr>
      <w:tr w:rsidR="00984BC8" w:rsidRPr="00B02C6D" w14:paraId="189CB3BC"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2C58EA84" w14:textId="1AFFA45C" w:rsidR="00984BC8" w:rsidRPr="00B02C6D" w:rsidRDefault="003859F5" w:rsidP="00630ADC">
            <w:pPr>
              <w:spacing w:line="360" w:lineRule="auto"/>
              <w:jc w:val="both"/>
              <w:rPr>
                <w:rFonts w:ascii="Amasis MT Pro" w:hAnsi="Amasis MT Pro"/>
              </w:rPr>
            </w:pPr>
            <w:r>
              <w:rPr>
                <w:rFonts w:ascii="Amasis MT Pro" w:hAnsi="Amasis MT Pro"/>
              </w:rPr>
              <w:t>Junio 2024</w:t>
            </w:r>
          </w:p>
        </w:tc>
        <w:tc>
          <w:tcPr>
            <w:tcW w:w="2943" w:type="dxa"/>
          </w:tcPr>
          <w:p w14:paraId="6A2988BE" w14:textId="5E368BFA" w:rsidR="00984BC8" w:rsidRDefault="003859F5"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14812</w:t>
            </w:r>
          </w:p>
        </w:tc>
        <w:tc>
          <w:tcPr>
            <w:tcW w:w="2943" w:type="dxa"/>
          </w:tcPr>
          <w:p w14:paraId="566FC31B" w14:textId="303B7F2A" w:rsidR="003859F5" w:rsidRDefault="003859F5"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98.97 pts.</w:t>
            </w:r>
          </w:p>
        </w:tc>
      </w:tr>
      <w:tr w:rsidR="003859F5" w:rsidRPr="00B02C6D" w14:paraId="2654D077"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DA2342A" w14:textId="4F25F9AC" w:rsidR="003859F5" w:rsidRDefault="003859F5" w:rsidP="00630ADC">
            <w:pPr>
              <w:spacing w:line="360" w:lineRule="auto"/>
              <w:jc w:val="both"/>
              <w:rPr>
                <w:rFonts w:ascii="Amasis MT Pro" w:hAnsi="Amasis MT Pro"/>
              </w:rPr>
            </w:pPr>
            <w:r>
              <w:rPr>
                <w:rFonts w:ascii="Amasis MT Pro" w:hAnsi="Amasis MT Pro"/>
              </w:rPr>
              <w:t>Julio 2024</w:t>
            </w:r>
          </w:p>
        </w:tc>
        <w:tc>
          <w:tcPr>
            <w:tcW w:w="2943" w:type="dxa"/>
          </w:tcPr>
          <w:p w14:paraId="12B7F492" w14:textId="2AC17A7D" w:rsidR="003859F5" w:rsidRDefault="003859F5"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15121</w:t>
            </w:r>
          </w:p>
        </w:tc>
        <w:tc>
          <w:tcPr>
            <w:tcW w:w="2943" w:type="dxa"/>
          </w:tcPr>
          <w:p w14:paraId="362E3931" w14:textId="4EECE56B" w:rsidR="003859F5" w:rsidRDefault="003859F5"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97.93 pts.</w:t>
            </w:r>
          </w:p>
        </w:tc>
      </w:tr>
      <w:tr w:rsidR="003859F5" w:rsidRPr="00B02C6D" w14:paraId="0F13CB66"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46A98E90" w14:textId="0D92D426" w:rsidR="003859F5" w:rsidRDefault="003859F5" w:rsidP="00630ADC">
            <w:pPr>
              <w:spacing w:line="360" w:lineRule="auto"/>
              <w:jc w:val="both"/>
              <w:rPr>
                <w:rFonts w:ascii="Amasis MT Pro" w:hAnsi="Amasis MT Pro"/>
              </w:rPr>
            </w:pPr>
            <w:r>
              <w:rPr>
                <w:rFonts w:ascii="Amasis MT Pro" w:hAnsi="Amasis MT Pro"/>
              </w:rPr>
              <w:t>Agosto 2024</w:t>
            </w:r>
          </w:p>
        </w:tc>
        <w:tc>
          <w:tcPr>
            <w:tcW w:w="2943" w:type="dxa"/>
          </w:tcPr>
          <w:p w14:paraId="71CEFB4F" w14:textId="79D08781" w:rsidR="003859F5" w:rsidRDefault="003859F5"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15418</w:t>
            </w:r>
          </w:p>
        </w:tc>
        <w:tc>
          <w:tcPr>
            <w:tcW w:w="2943" w:type="dxa"/>
          </w:tcPr>
          <w:p w14:paraId="2C8BED1A" w14:textId="7A8DB94E" w:rsidR="003859F5" w:rsidRDefault="003859F5"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99.11 pts.</w:t>
            </w:r>
          </w:p>
        </w:tc>
      </w:tr>
      <w:tr w:rsidR="003859F5" w:rsidRPr="00B02C6D" w14:paraId="50A57CD4"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53D9BA42" w14:textId="5799F629" w:rsidR="00322887" w:rsidRPr="00322887" w:rsidRDefault="003859F5" w:rsidP="00630ADC">
            <w:pPr>
              <w:spacing w:line="360" w:lineRule="auto"/>
              <w:jc w:val="both"/>
              <w:rPr>
                <w:rFonts w:ascii="Amasis MT Pro" w:hAnsi="Amasis MT Pro"/>
                <w:b w:val="0"/>
                <w:bCs w:val="0"/>
              </w:rPr>
            </w:pPr>
            <w:r>
              <w:rPr>
                <w:rFonts w:ascii="Amasis MT Pro" w:hAnsi="Amasis MT Pro"/>
              </w:rPr>
              <w:t>Septiembre 2024</w:t>
            </w:r>
          </w:p>
        </w:tc>
        <w:tc>
          <w:tcPr>
            <w:tcW w:w="2943" w:type="dxa"/>
          </w:tcPr>
          <w:p w14:paraId="62CB4E8A" w14:textId="67BDB03D" w:rsidR="003859F5" w:rsidRDefault="003859F5"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15732</w:t>
            </w:r>
          </w:p>
        </w:tc>
        <w:tc>
          <w:tcPr>
            <w:tcW w:w="2943" w:type="dxa"/>
          </w:tcPr>
          <w:p w14:paraId="2C90F8CC" w14:textId="77961E82" w:rsidR="003859F5" w:rsidRDefault="003859F5"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93.60 pts.</w:t>
            </w:r>
          </w:p>
        </w:tc>
      </w:tr>
      <w:tr w:rsidR="00322887" w:rsidRPr="00B02C6D" w14:paraId="4ABBC903"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0DF3596F" w14:textId="6C9CF9EB" w:rsidR="00322887" w:rsidRDefault="00322887" w:rsidP="00630ADC">
            <w:pPr>
              <w:spacing w:line="360" w:lineRule="auto"/>
              <w:jc w:val="both"/>
              <w:rPr>
                <w:rFonts w:ascii="Amasis MT Pro" w:hAnsi="Amasis MT Pro"/>
              </w:rPr>
            </w:pPr>
            <w:r>
              <w:rPr>
                <w:rFonts w:ascii="Amasis MT Pro" w:hAnsi="Amasis MT Pro"/>
              </w:rPr>
              <w:t>Octubre 2024</w:t>
            </w:r>
          </w:p>
        </w:tc>
        <w:tc>
          <w:tcPr>
            <w:tcW w:w="2943" w:type="dxa"/>
          </w:tcPr>
          <w:p w14:paraId="4BBA9FB6" w14:textId="7F01FF7E" w:rsidR="00322887" w:rsidRDefault="003D1C80"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sidRPr="003D1C80">
              <w:rPr>
                <w:rFonts w:ascii="Amasis MT Pro" w:hAnsi="Amasis MT Pro"/>
              </w:rPr>
              <w:t>16037</w:t>
            </w:r>
          </w:p>
        </w:tc>
        <w:tc>
          <w:tcPr>
            <w:tcW w:w="2943" w:type="dxa"/>
          </w:tcPr>
          <w:p w14:paraId="518DDF49" w14:textId="64BA0010" w:rsidR="00322887" w:rsidRDefault="003D1C80"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sidRPr="003D1C80">
              <w:rPr>
                <w:rFonts w:ascii="Amasis MT Pro" w:hAnsi="Amasis MT Pro"/>
              </w:rPr>
              <w:t>97.87</w:t>
            </w:r>
            <w:r>
              <w:rPr>
                <w:rFonts w:ascii="Amasis MT Pro" w:hAnsi="Amasis MT Pro"/>
              </w:rPr>
              <w:t xml:space="preserve"> pts.</w:t>
            </w:r>
          </w:p>
        </w:tc>
      </w:tr>
      <w:tr w:rsidR="00322887" w:rsidRPr="00B02C6D" w14:paraId="39BAD772" w14:textId="77777777" w:rsidTr="009C4F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40DC74D0" w14:textId="329179D3" w:rsidR="00322887" w:rsidRDefault="00322887" w:rsidP="00630ADC">
            <w:pPr>
              <w:spacing w:line="360" w:lineRule="auto"/>
              <w:jc w:val="both"/>
              <w:rPr>
                <w:rFonts w:ascii="Amasis MT Pro" w:hAnsi="Amasis MT Pro"/>
              </w:rPr>
            </w:pPr>
            <w:r>
              <w:rPr>
                <w:rFonts w:ascii="Amasis MT Pro" w:hAnsi="Amasis MT Pro"/>
              </w:rPr>
              <w:t>Noviembre 2024</w:t>
            </w:r>
          </w:p>
        </w:tc>
        <w:tc>
          <w:tcPr>
            <w:tcW w:w="2943" w:type="dxa"/>
          </w:tcPr>
          <w:p w14:paraId="647A2162" w14:textId="749B6D32" w:rsidR="00322887" w:rsidRDefault="003D1C80"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w:t>
            </w:r>
          </w:p>
        </w:tc>
        <w:tc>
          <w:tcPr>
            <w:tcW w:w="2943" w:type="dxa"/>
          </w:tcPr>
          <w:p w14:paraId="3C5F93EE" w14:textId="12C56576" w:rsidR="00322887" w:rsidRDefault="003D1C80" w:rsidP="00630ADC">
            <w:pPr>
              <w:spacing w:line="360" w:lineRule="auto"/>
              <w:jc w:val="both"/>
              <w:cnfStyle w:val="000000100000" w:firstRow="0" w:lastRow="0" w:firstColumn="0" w:lastColumn="0" w:oddVBand="0" w:evenVBand="0" w:oddHBand="1" w:evenHBand="0" w:firstRowFirstColumn="0" w:firstRowLastColumn="0" w:lastRowFirstColumn="0" w:lastRowLastColumn="0"/>
              <w:rPr>
                <w:rFonts w:ascii="Amasis MT Pro" w:hAnsi="Amasis MT Pro"/>
              </w:rPr>
            </w:pPr>
            <w:r>
              <w:rPr>
                <w:rFonts w:ascii="Amasis MT Pro" w:hAnsi="Amasis MT Pro"/>
              </w:rPr>
              <w:t>-------------------------------------</w:t>
            </w:r>
          </w:p>
        </w:tc>
      </w:tr>
      <w:tr w:rsidR="00322887" w:rsidRPr="00B02C6D" w14:paraId="0F3E3AA0" w14:textId="77777777" w:rsidTr="009C4F72">
        <w:tc>
          <w:tcPr>
            <w:cnfStyle w:val="001000000000" w:firstRow="0" w:lastRow="0" w:firstColumn="1" w:lastColumn="0" w:oddVBand="0" w:evenVBand="0" w:oddHBand="0" w:evenHBand="0" w:firstRowFirstColumn="0" w:firstRowLastColumn="0" w:lastRowFirstColumn="0" w:lastRowLastColumn="0"/>
            <w:tcW w:w="2942" w:type="dxa"/>
          </w:tcPr>
          <w:p w14:paraId="2E300E4A" w14:textId="3D24CE58" w:rsidR="00322887" w:rsidRDefault="00322887" w:rsidP="00630ADC">
            <w:pPr>
              <w:spacing w:line="360" w:lineRule="auto"/>
              <w:jc w:val="both"/>
              <w:rPr>
                <w:rFonts w:ascii="Amasis MT Pro" w:hAnsi="Amasis MT Pro"/>
              </w:rPr>
            </w:pPr>
            <w:r>
              <w:rPr>
                <w:rFonts w:ascii="Amasis MT Pro" w:hAnsi="Amasis MT Pro"/>
              </w:rPr>
              <w:t>Diciembre 2024</w:t>
            </w:r>
          </w:p>
        </w:tc>
        <w:tc>
          <w:tcPr>
            <w:tcW w:w="2943" w:type="dxa"/>
          </w:tcPr>
          <w:p w14:paraId="04A0FABD" w14:textId="3C04368E" w:rsidR="00322887" w:rsidRDefault="003D1C80"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w:t>
            </w:r>
          </w:p>
        </w:tc>
        <w:tc>
          <w:tcPr>
            <w:tcW w:w="2943" w:type="dxa"/>
          </w:tcPr>
          <w:p w14:paraId="2EBFCD93" w14:textId="221EB804" w:rsidR="00322887" w:rsidRDefault="003D1C80" w:rsidP="00630ADC">
            <w:pPr>
              <w:spacing w:line="360" w:lineRule="auto"/>
              <w:jc w:val="both"/>
              <w:cnfStyle w:val="000000000000" w:firstRow="0" w:lastRow="0" w:firstColumn="0" w:lastColumn="0" w:oddVBand="0" w:evenVBand="0" w:oddHBand="0" w:evenHBand="0" w:firstRowFirstColumn="0" w:firstRowLastColumn="0" w:lastRowFirstColumn="0" w:lastRowLastColumn="0"/>
              <w:rPr>
                <w:rFonts w:ascii="Amasis MT Pro" w:hAnsi="Amasis MT Pro"/>
              </w:rPr>
            </w:pPr>
            <w:r>
              <w:rPr>
                <w:rFonts w:ascii="Amasis MT Pro" w:hAnsi="Amasis MT Pro"/>
              </w:rPr>
              <w:t>-------------------------------------</w:t>
            </w:r>
          </w:p>
        </w:tc>
      </w:tr>
    </w:tbl>
    <w:p w14:paraId="778DF262" w14:textId="77777777" w:rsidR="00316231" w:rsidRDefault="00316231" w:rsidP="00653CBA">
      <w:pPr>
        <w:spacing w:line="360" w:lineRule="auto"/>
        <w:jc w:val="both"/>
        <w:rPr>
          <w:rFonts w:ascii="Amasis MT Pro" w:hAnsi="Amasis MT Pro"/>
          <w:b/>
          <w:bCs/>
          <w:sz w:val="24"/>
          <w:szCs w:val="24"/>
        </w:rPr>
      </w:pPr>
    </w:p>
    <w:p w14:paraId="4DF5EB40" w14:textId="4B412859" w:rsidR="00653CBA" w:rsidRDefault="00653CBA" w:rsidP="00653CBA">
      <w:pPr>
        <w:spacing w:line="360" w:lineRule="auto"/>
        <w:jc w:val="both"/>
        <w:rPr>
          <w:rFonts w:ascii="Amasis MT Pro" w:hAnsi="Amasis MT Pro"/>
          <w:sz w:val="24"/>
          <w:szCs w:val="24"/>
        </w:rPr>
      </w:pPr>
      <w:r w:rsidRPr="00B02C6D">
        <w:rPr>
          <w:rFonts w:ascii="Amasis MT Pro" w:hAnsi="Amasis MT Pro"/>
          <w:b/>
          <w:bCs/>
          <w:sz w:val="24"/>
          <w:szCs w:val="24"/>
        </w:rPr>
        <w:t xml:space="preserve">Plan de Mejora: </w:t>
      </w:r>
      <w:r w:rsidRPr="00B02C6D">
        <w:rPr>
          <w:rFonts w:ascii="Amasis MT Pro" w:hAnsi="Amasis MT Pro"/>
          <w:sz w:val="24"/>
          <w:szCs w:val="24"/>
        </w:rPr>
        <w:t>Luego de recibir las puntaciones del primer trimestre del año</w:t>
      </w:r>
      <w:r w:rsidR="00B158DC">
        <w:rPr>
          <w:rFonts w:ascii="Amasis MT Pro" w:hAnsi="Amasis MT Pro"/>
          <w:sz w:val="24"/>
          <w:szCs w:val="24"/>
        </w:rPr>
        <w:t xml:space="preserve"> y parte del segundo</w:t>
      </w:r>
      <w:r w:rsidRPr="00B02C6D">
        <w:rPr>
          <w:rFonts w:ascii="Amasis MT Pro" w:hAnsi="Amasis MT Pro"/>
          <w:sz w:val="24"/>
          <w:szCs w:val="24"/>
        </w:rPr>
        <w:t>, el Comité de Implementación y Gestión de Estándares Tic, procedió a</w:t>
      </w:r>
      <w:r w:rsidR="00316231">
        <w:rPr>
          <w:rFonts w:ascii="Amasis MT Pro" w:hAnsi="Amasis MT Pro"/>
          <w:sz w:val="24"/>
          <w:szCs w:val="24"/>
        </w:rPr>
        <w:t xml:space="preserve"> motivar la instrumentación de una </w:t>
      </w:r>
      <w:r w:rsidRPr="00B02C6D">
        <w:rPr>
          <w:rFonts w:ascii="Amasis MT Pro" w:hAnsi="Amasis MT Pro"/>
          <w:sz w:val="24"/>
          <w:szCs w:val="24"/>
        </w:rPr>
        <w:t>resolución</w:t>
      </w:r>
      <w:r w:rsidR="00316231">
        <w:rPr>
          <w:rFonts w:ascii="Amasis MT Pro" w:hAnsi="Amasis MT Pro"/>
          <w:sz w:val="24"/>
          <w:szCs w:val="24"/>
        </w:rPr>
        <w:t xml:space="preserve"> ejecutiva, contentiva de</w:t>
      </w:r>
      <w:r w:rsidRPr="00B02C6D">
        <w:rPr>
          <w:rFonts w:ascii="Amasis MT Pro" w:hAnsi="Amasis MT Pro"/>
          <w:sz w:val="24"/>
          <w:szCs w:val="24"/>
        </w:rPr>
        <w:t xml:space="preserve"> calendario oficial para la entrega de las documentaciones vinculante a la transparencia y de igual forma, declaró de alto interés y prioridad las informaciones relativas a Datos Abiertos.</w:t>
      </w:r>
      <w:r w:rsidR="00DA2EAD">
        <w:rPr>
          <w:rFonts w:ascii="Amasis MT Pro" w:hAnsi="Amasis MT Pro"/>
          <w:sz w:val="24"/>
          <w:szCs w:val="24"/>
        </w:rPr>
        <w:t xml:space="preserve"> Como Comité de Gestión hemos </w:t>
      </w:r>
      <w:r w:rsidR="00316231">
        <w:rPr>
          <w:rFonts w:ascii="Amasis MT Pro" w:hAnsi="Amasis MT Pro"/>
          <w:sz w:val="24"/>
          <w:szCs w:val="24"/>
        </w:rPr>
        <w:t>reiterado</w:t>
      </w:r>
      <w:r w:rsidR="00DA2EAD">
        <w:rPr>
          <w:rFonts w:ascii="Amasis MT Pro" w:hAnsi="Amasis MT Pro"/>
          <w:sz w:val="24"/>
          <w:szCs w:val="24"/>
        </w:rPr>
        <w:t xml:space="preserve"> la necesidad de inversión en el área o departamento de Tecnología de manera en que podamos adquirir equipos y personal humano que nos permitan diseñar y programa en las secciones y apartados de los </w:t>
      </w:r>
      <w:proofErr w:type="spellStart"/>
      <w:r w:rsidR="00DA2EAD">
        <w:rPr>
          <w:rFonts w:ascii="Amasis MT Pro" w:hAnsi="Amasis MT Pro"/>
          <w:sz w:val="24"/>
          <w:szCs w:val="24"/>
        </w:rPr>
        <w:t>subportales</w:t>
      </w:r>
      <w:proofErr w:type="spellEnd"/>
      <w:r w:rsidR="00DA2EAD">
        <w:rPr>
          <w:rFonts w:ascii="Amasis MT Pro" w:hAnsi="Amasis MT Pro"/>
          <w:sz w:val="24"/>
          <w:szCs w:val="24"/>
        </w:rPr>
        <w:t xml:space="preserve"> de transparencia habilitados en </w:t>
      </w:r>
      <w:r w:rsidR="003859F5">
        <w:rPr>
          <w:rFonts w:ascii="Amasis MT Pro" w:hAnsi="Amasis MT Pro"/>
          <w:sz w:val="24"/>
          <w:szCs w:val="24"/>
        </w:rPr>
        <w:t>la plataforma</w:t>
      </w:r>
      <w:r w:rsidR="00DA2EAD">
        <w:rPr>
          <w:rFonts w:ascii="Amasis MT Pro" w:hAnsi="Amasis MT Pro"/>
          <w:sz w:val="24"/>
          <w:szCs w:val="24"/>
        </w:rPr>
        <w:t xml:space="preserve"> suministrada por la </w:t>
      </w:r>
      <w:r w:rsidR="00DA2EAD" w:rsidRPr="00DA2EAD">
        <w:rPr>
          <w:rFonts w:ascii="Amasis MT Pro" w:hAnsi="Amasis MT Pro"/>
          <w:sz w:val="24"/>
          <w:szCs w:val="24"/>
        </w:rPr>
        <w:t>Oficina Gubernamental de Tecnologías de la Información y Comunicación</w:t>
      </w:r>
      <w:r w:rsidR="00DA2EAD">
        <w:rPr>
          <w:rFonts w:ascii="Amasis MT Pro" w:hAnsi="Amasis MT Pro"/>
          <w:sz w:val="24"/>
          <w:szCs w:val="24"/>
        </w:rPr>
        <w:t xml:space="preserve"> (OGTIC), en aras de alcanzar las puntuaciones máximas.</w:t>
      </w:r>
    </w:p>
    <w:p w14:paraId="3F54A5CC" w14:textId="77777777" w:rsidR="00322887" w:rsidRPr="00322887" w:rsidRDefault="00322887" w:rsidP="00322887">
      <w:pPr>
        <w:spacing w:line="360" w:lineRule="auto"/>
        <w:jc w:val="both"/>
        <w:rPr>
          <w:rFonts w:ascii="Amasis MT Pro" w:hAnsi="Amasis MT Pro"/>
          <w:sz w:val="24"/>
          <w:szCs w:val="24"/>
          <w:lang w:val="es-ES"/>
        </w:rPr>
      </w:pPr>
      <w:r w:rsidRPr="00322887">
        <w:rPr>
          <w:rFonts w:ascii="Amasis MT Pro" w:hAnsi="Amasis MT Pro"/>
          <w:sz w:val="24"/>
          <w:szCs w:val="24"/>
          <w:lang w:val="es-ES"/>
        </w:rPr>
        <w:t xml:space="preserve">En el mes de abril del 2024, nuestra institución sufrió una baja en la evaluación del portal de transparencia. Esto debido al incumplimiento de algunas áreas en la remisión de las informaciones correspondientes en tiempo oportuno. En tal sentido, y manifestado el interés de nuestra máxima autoridad en dar fiel cumplimiento a las </w:t>
      </w:r>
      <w:r w:rsidRPr="00322887">
        <w:rPr>
          <w:rFonts w:ascii="Amasis MT Pro" w:hAnsi="Amasis MT Pro"/>
          <w:sz w:val="24"/>
          <w:szCs w:val="24"/>
          <w:lang w:val="es-ES"/>
        </w:rPr>
        <w:lastRenderedPageBreak/>
        <w:t>normativas que rigen la ética e integridad gubernamental, se procedió a realizar las siguientes acciones:</w:t>
      </w:r>
    </w:p>
    <w:p w14:paraId="2D6966C4" w14:textId="77777777" w:rsidR="00322887" w:rsidRPr="00322887" w:rsidRDefault="00322887" w:rsidP="00322887">
      <w:pPr>
        <w:spacing w:line="360" w:lineRule="auto"/>
        <w:jc w:val="both"/>
        <w:rPr>
          <w:rFonts w:ascii="Amasis MT Pro" w:hAnsi="Amasis MT Pro"/>
          <w:sz w:val="24"/>
          <w:szCs w:val="24"/>
        </w:rPr>
      </w:pPr>
    </w:p>
    <w:p w14:paraId="3F983702" w14:textId="77777777" w:rsidR="00322887" w:rsidRPr="00322887" w:rsidRDefault="00322887" w:rsidP="00322887">
      <w:pPr>
        <w:numPr>
          <w:ilvl w:val="0"/>
          <w:numId w:val="6"/>
        </w:numPr>
        <w:spacing w:line="360" w:lineRule="auto"/>
        <w:jc w:val="both"/>
        <w:rPr>
          <w:rFonts w:ascii="Amasis MT Pro" w:hAnsi="Amasis MT Pro"/>
          <w:sz w:val="24"/>
          <w:szCs w:val="24"/>
          <w:lang w:val="es-ES"/>
        </w:rPr>
      </w:pPr>
      <w:r w:rsidRPr="00322887">
        <w:rPr>
          <w:rFonts w:ascii="Amasis MT Pro" w:hAnsi="Amasis MT Pro"/>
          <w:sz w:val="24"/>
          <w:szCs w:val="24"/>
        </w:rPr>
        <w:t>Realización del Conversatorio: Buenas prácticas en materia de Transparencia. Estuvimos compartiendo en el marco de la celebración del día de la ética gubernamental con el equipo de la Dirección de Acceso a la Información (DAI) del Ministerio de Industria, Comercio y MiPymes (MICM), entidad gubernamental que ha alcanzado los 100 puntos en los portales de Transparencia por 24 meses consecutivos. El equipo del MICM, compartió con los Encargados de Área de nuestra institución sobre las acciones que llevan a cabo para lograr la máxima calificación.</w:t>
      </w:r>
    </w:p>
    <w:p w14:paraId="4D831E58" w14:textId="3FE5333D" w:rsidR="00322887" w:rsidRPr="00322887" w:rsidRDefault="00322887" w:rsidP="00322887">
      <w:pPr>
        <w:spacing w:line="360" w:lineRule="auto"/>
        <w:jc w:val="center"/>
        <w:rPr>
          <w:rFonts w:ascii="Amasis MT Pro" w:hAnsi="Amasis MT Pro"/>
          <w:sz w:val="24"/>
          <w:szCs w:val="24"/>
          <w:lang w:val="es-ES"/>
        </w:rPr>
      </w:pPr>
      <w:r w:rsidRPr="00322887">
        <w:rPr>
          <w:rFonts w:ascii="Amasis MT Pro" w:hAnsi="Amasis MT Pro"/>
          <w:sz w:val="24"/>
          <w:szCs w:val="24"/>
          <w:lang w:val="es-ES"/>
        </w:rPr>
        <w:drawing>
          <wp:inline distT="0" distB="0" distL="0" distR="0" wp14:anchorId="5C6F9283" wp14:editId="39D825D4">
            <wp:extent cx="4495800" cy="2524125"/>
            <wp:effectExtent l="0" t="0" r="0" b="9525"/>
            <wp:docPr id="1672172551" name="Picture 2" descr="A group of people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72551" name="Picture 2" descr="A group of people standing in a roo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5800" cy="2524125"/>
                    </a:xfrm>
                    <a:prstGeom prst="rect">
                      <a:avLst/>
                    </a:prstGeom>
                    <a:noFill/>
                    <a:ln>
                      <a:noFill/>
                    </a:ln>
                  </pic:spPr>
                </pic:pic>
              </a:graphicData>
            </a:graphic>
          </wp:inline>
        </w:drawing>
      </w:r>
    </w:p>
    <w:p w14:paraId="50CFD225" w14:textId="584C9810" w:rsidR="00322887" w:rsidRPr="00B02C6D" w:rsidRDefault="00322887" w:rsidP="00322887">
      <w:pPr>
        <w:spacing w:line="360" w:lineRule="auto"/>
        <w:jc w:val="both"/>
        <w:rPr>
          <w:rFonts w:ascii="Amasis MT Pro" w:hAnsi="Amasis MT Pro"/>
          <w:sz w:val="24"/>
          <w:szCs w:val="24"/>
        </w:rPr>
      </w:pPr>
      <w:r w:rsidRPr="00322887">
        <w:rPr>
          <w:rFonts w:ascii="Amasis MT Pro" w:hAnsi="Amasis MT Pro"/>
          <w:sz w:val="24"/>
          <w:szCs w:val="24"/>
          <w:lang w:val="es-ES"/>
        </w:rPr>
        <w:t xml:space="preserve">Se convocó al Comité CIGETIC el mes de junio del 2024 donde fue acordado un calendario de fechas de entrega de las informaciones pertinentes a los portales de transparencia en interés de reforzar a las áreas correspondientes sobre la importancia </w:t>
      </w:r>
      <w:r w:rsidRPr="00322887">
        <w:rPr>
          <w:rFonts w:ascii="Amasis MT Pro" w:hAnsi="Amasis MT Pro"/>
          <w:sz w:val="24"/>
          <w:szCs w:val="24"/>
          <w:lang w:val="es-ES"/>
        </w:rPr>
        <w:lastRenderedPageBreak/>
        <w:t>del cumplimiento oportuno de estas disposiciones. El calendario fue preparado y remitido a los encargados y/o responsables de área</w:t>
      </w:r>
      <w:r>
        <w:rPr>
          <w:rFonts w:ascii="Amasis MT Pro" w:hAnsi="Amasis MT Pro"/>
          <w:sz w:val="24"/>
          <w:szCs w:val="24"/>
          <w:lang w:val="es-ES"/>
        </w:rPr>
        <w:t>.</w:t>
      </w:r>
    </w:p>
    <w:p w14:paraId="63B98FAF" w14:textId="0D17A198" w:rsidR="00653CBA" w:rsidRPr="00B02C6D" w:rsidRDefault="00653CBA" w:rsidP="00653CBA">
      <w:pPr>
        <w:spacing w:line="360" w:lineRule="auto"/>
        <w:jc w:val="both"/>
        <w:rPr>
          <w:rFonts w:ascii="Amasis MT Pro" w:hAnsi="Amasis MT Pro"/>
          <w:sz w:val="24"/>
          <w:szCs w:val="24"/>
        </w:rPr>
      </w:pPr>
      <w:bookmarkStart w:id="2" w:name="_Hlk47611327"/>
      <w:r w:rsidRPr="00B02C6D">
        <w:rPr>
          <w:rFonts w:ascii="Amasis MT Pro" w:hAnsi="Amasis MT Pro"/>
          <w:sz w:val="24"/>
          <w:szCs w:val="24"/>
        </w:rPr>
        <w:t>En la cuidad de Santo Domingo Oeste, siendo las 11:59AM del día, mes y año indicados al inicio de este documento, damos por concluido nuestr</w:t>
      </w:r>
      <w:r w:rsidR="00557077" w:rsidRPr="00B02C6D">
        <w:rPr>
          <w:rFonts w:ascii="Amasis MT Pro" w:hAnsi="Amasis MT Pro"/>
          <w:sz w:val="24"/>
          <w:szCs w:val="24"/>
        </w:rPr>
        <w:t>a</w:t>
      </w:r>
      <w:r w:rsidRPr="00B02C6D">
        <w:rPr>
          <w:rFonts w:ascii="Amasis MT Pro" w:hAnsi="Amasis MT Pro"/>
          <w:sz w:val="24"/>
          <w:szCs w:val="24"/>
        </w:rPr>
        <w:t xml:space="preserve"> </w:t>
      </w:r>
      <w:r w:rsidR="00557077" w:rsidRPr="00B02C6D">
        <w:rPr>
          <w:rFonts w:ascii="Amasis MT Pro" w:hAnsi="Amasis MT Pro"/>
          <w:sz w:val="24"/>
          <w:szCs w:val="24"/>
        </w:rPr>
        <w:t>Memoria</w:t>
      </w:r>
      <w:r w:rsidRPr="00B02C6D">
        <w:rPr>
          <w:rFonts w:ascii="Amasis MT Pro" w:hAnsi="Amasis MT Pro"/>
          <w:sz w:val="24"/>
          <w:szCs w:val="24"/>
        </w:rPr>
        <w:t xml:space="preserve"> de Gestión Oficina Libre Acceso a la Información.</w:t>
      </w:r>
    </w:p>
    <w:p w14:paraId="60CA2548" w14:textId="77777777" w:rsidR="00653CBA" w:rsidRPr="00B02C6D" w:rsidRDefault="00653CBA" w:rsidP="00653CBA">
      <w:pPr>
        <w:spacing w:line="360" w:lineRule="auto"/>
        <w:jc w:val="both"/>
        <w:rPr>
          <w:rFonts w:ascii="Amasis MT Pro" w:hAnsi="Amasis MT Pro"/>
          <w:sz w:val="24"/>
          <w:szCs w:val="24"/>
        </w:rPr>
      </w:pPr>
    </w:p>
    <w:p w14:paraId="46052CE6" w14:textId="77777777" w:rsidR="00653CBA" w:rsidRPr="003D1C80" w:rsidRDefault="00653CBA" w:rsidP="00653CBA">
      <w:pPr>
        <w:spacing w:line="360" w:lineRule="auto"/>
        <w:jc w:val="center"/>
        <w:rPr>
          <w:rFonts w:ascii="Amasis MT Pro" w:hAnsi="Amasis MT Pro"/>
          <w:sz w:val="24"/>
          <w:szCs w:val="24"/>
          <w:u w:val="single"/>
        </w:rPr>
      </w:pPr>
    </w:p>
    <w:p w14:paraId="068E935E" w14:textId="77777777" w:rsidR="003D1C80" w:rsidRPr="003D1C80" w:rsidRDefault="003D1C80" w:rsidP="003D1C80">
      <w:pPr>
        <w:pStyle w:val="NoSpacing"/>
        <w:jc w:val="center"/>
        <w:rPr>
          <w:rFonts w:ascii="Amasis MT Pro" w:hAnsi="Amasis MT Pro"/>
          <w:u w:val="single"/>
        </w:rPr>
      </w:pPr>
      <w:r w:rsidRPr="003D1C80">
        <w:rPr>
          <w:rFonts w:ascii="Amasis MT Pro" w:hAnsi="Amasis MT Pro"/>
          <w:u w:val="single"/>
        </w:rPr>
        <w:t>ROBERTO RODRIGUEZ MEZQUITA</w:t>
      </w:r>
    </w:p>
    <w:p w14:paraId="1F513F36" w14:textId="4BD6B29A" w:rsidR="00653CBA" w:rsidRPr="003D1C80" w:rsidRDefault="00653CBA" w:rsidP="003D1C80">
      <w:pPr>
        <w:pStyle w:val="NoSpacing"/>
        <w:jc w:val="center"/>
        <w:rPr>
          <w:rFonts w:ascii="Amasis MT Pro" w:hAnsi="Amasis MT Pro"/>
          <w:b/>
          <w:bCs/>
        </w:rPr>
      </w:pPr>
      <w:proofErr w:type="spellStart"/>
      <w:r w:rsidRPr="003D1C80">
        <w:rPr>
          <w:rFonts w:ascii="Amasis MT Pro" w:hAnsi="Amasis MT Pro"/>
          <w:b/>
          <w:bCs/>
        </w:rPr>
        <w:t>Resp</w:t>
      </w:r>
      <w:proofErr w:type="spellEnd"/>
      <w:r w:rsidRPr="003D1C80">
        <w:rPr>
          <w:rFonts w:ascii="Amasis MT Pro" w:hAnsi="Amasis MT Pro"/>
          <w:b/>
          <w:bCs/>
        </w:rPr>
        <w:t>. Libre Acceso a la Información</w:t>
      </w:r>
      <w:bookmarkEnd w:id="2"/>
    </w:p>
    <w:sectPr w:rsidR="00653CBA" w:rsidRPr="003D1C80">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03AE" w14:textId="77777777" w:rsidR="002240FB" w:rsidRDefault="002240FB" w:rsidP="005314CE">
      <w:pPr>
        <w:spacing w:after="0" w:line="240" w:lineRule="auto"/>
      </w:pPr>
      <w:r>
        <w:separator/>
      </w:r>
    </w:p>
  </w:endnote>
  <w:endnote w:type="continuationSeparator" w:id="0">
    <w:p w14:paraId="2FAA374E" w14:textId="77777777" w:rsidR="002240FB" w:rsidRDefault="002240FB" w:rsidP="0053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6D68" w14:textId="6AA02E5C" w:rsidR="006E79BE" w:rsidRPr="006E79BE" w:rsidRDefault="006E79BE">
    <w:pPr>
      <w:pStyle w:val="Footer"/>
      <w:jc w:val="right"/>
      <w:rPr>
        <w:rFonts w:ascii="Garamond" w:hAnsi="Garamond"/>
      </w:rPr>
    </w:pPr>
  </w:p>
  <w:p w14:paraId="1503AAC5" w14:textId="1B7BDA36" w:rsidR="006E79BE" w:rsidRDefault="007E48D0">
    <w:pPr>
      <w:pStyle w:val="Footer"/>
    </w:pPr>
    <w:r>
      <w:rPr>
        <w:noProof/>
      </w:rPr>
      <w:drawing>
        <wp:inline distT="0" distB="0" distL="0" distR="0" wp14:anchorId="0E01E7E6" wp14:editId="10AB6CDB">
          <wp:extent cx="5401310" cy="658495"/>
          <wp:effectExtent l="0" t="0" r="8890" b="8255"/>
          <wp:docPr id="60239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6584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B57B" w14:textId="77777777" w:rsidR="002240FB" w:rsidRDefault="002240FB" w:rsidP="005314CE">
      <w:pPr>
        <w:spacing w:after="0" w:line="240" w:lineRule="auto"/>
      </w:pPr>
      <w:r>
        <w:separator/>
      </w:r>
    </w:p>
  </w:footnote>
  <w:footnote w:type="continuationSeparator" w:id="0">
    <w:p w14:paraId="08E1A493" w14:textId="77777777" w:rsidR="002240FB" w:rsidRDefault="002240FB" w:rsidP="005314CE">
      <w:pPr>
        <w:spacing w:after="0" w:line="240" w:lineRule="auto"/>
      </w:pPr>
      <w:r>
        <w:continuationSeparator/>
      </w:r>
    </w:p>
  </w:footnote>
  <w:footnote w:id="1">
    <w:p w14:paraId="64C47641" w14:textId="67F450BD" w:rsidR="005314CE" w:rsidRPr="00853C18" w:rsidRDefault="005314CE" w:rsidP="00853C18">
      <w:pPr>
        <w:pStyle w:val="FootnoteText"/>
        <w:jc w:val="both"/>
        <w:rPr>
          <w:rFonts w:ascii="Garamond" w:hAnsi="Garamond"/>
          <w:b/>
          <w:bCs/>
          <w:sz w:val="18"/>
          <w:szCs w:val="18"/>
        </w:rPr>
      </w:pPr>
      <w:r w:rsidRPr="00853C18">
        <w:rPr>
          <w:rStyle w:val="FootnoteReference"/>
          <w:rFonts w:ascii="Garamond" w:hAnsi="Garamond"/>
          <w:sz w:val="18"/>
          <w:szCs w:val="18"/>
        </w:rPr>
        <w:footnoteRef/>
      </w:r>
      <w:r w:rsidRPr="00853C18">
        <w:rPr>
          <w:rFonts w:ascii="Garamond" w:hAnsi="Garamond"/>
          <w:sz w:val="18"/>
          <w:szCs w:val="18"/>
        </w:rPr>
        <w:t xml:space="preserve"> Conforme a la </w:t>
      </w:r>
      <w:r w:rsidR="00577A52" w:rsidRPr="00577A52">
        <w:rPr>
          <w:rFonts w:ascii="Garamond" w:hAnsi="Garamond"/>
          <w:sz w:val="18"/>
          <w:szCs w:val="18"/>
        </w:rPr>
        <w:t>Resolución DIGEIG No. 002-2021 que crea el Portal Único de Transparencia y establece las Políticas de Estandarización de las Divisiones de Transparencia. Deroga la Res. 1/2018</w:t>
      </w:r>
      <w:r w:rsidR="00577A52">
        <w:rPr>
          <w:rFonts w:ascii="Garamond" w:hAnsi="Garamond"/>
          <w:sz w:val="18"/>
          <w:szCs w:val="18"/>
        </w:rPr>
        <w:t>,</w:t>
      </w:r>
      <w:r w:rsidRPr="00853C18">
        <w:rPr>
          <w:rFonts w:ascii="Garamond" w:hAnsi="Garamond"/>
          <w:sz w:val="18"/>
          <w:szCs w:val="18"/>
        </w:rPr>
        <w:t xml:space="preserve">) en su numeral </w:t>
      </w:r>
      <w:r w:rsidR="00577A52">
        <w:rPr>
          <w:rFonts w:ascii="Garamond" w:hAnsi="Garamond"/>
          <w:sz w:val="18"/>
          <w:szCs w:val="18"/>
        </w:rPr>
        <w:t>4.5</w:t>
      </w:r>
      <w:r w:rsidRPr="00853C18">
        <w:rPr>
          <w:rFonts w:ascii="Garamond" w:hAnsi="Garamond"/>
          <w:sz w:val="18"/>
          <w:szCs w:val="18"/>
        </w:rPr>
        <w:t xml:space="preserve">, se deberá colocar una estadística trimestral sobre la gestión de solicitudes de información solicitadas. </w:t>
      </w:r>
    </w:p>
    <w:p w14:paraId="07AAA3DC" w14:textId="5FF97B12" w:rsidR="005314CE" w:rsidRPr="00853C18" w:rsidRDefault="005314CE" w:rsidP="00853C18">
      <w:pPr>
        <w:pStyle w:val="FootnoteText"/>
        <w:jc w:val="both"/>
        <w:rPr>
          <w:rFonts w:ascii="Garamond" w:hAnsi="Garamond"/>
          <w:sz w:val="18"/>
          <w:szCs w:val="18"/>
        </w:rPr>
      </w:pPr>
    </w:p>
  </w:footnote>
  <w:footnote w:id="2">
    <w:p w14:paraId="638F5FEE" w14:textId="29E895D1" w:rsidR="00853C18" w:rsidRPr="00853C18" w:rsidRDefault="00853C18" w:rsidP="00853C18">
      <w:pPr>
        <w:pStyle w:val="FootnoteText"/>
        <w:jc w:val="both"/>
        <w:rPr>
          <w:rFonts w:ascii="Garamond" w:hAnsi="Garamond"/>
        </w:rPr>
      </w:pPr>
      <w:r w:rsidRPr="00853C18">
        <w:rPr>
          <w:rStyle w:val="FootnoteReference"/>
          <w:rFonts w:ascii="Garamond" w:hAnsi="Garamond"/>
          <w:sz w:val="18"/>
          <w:szCs w:val="18"/>
        </w:rPr>
        <w:footnoteRef/>
      </w:r>
      <w:r w:rsidRPr="00853C18">
        <w:rPr>
          <w:rFonts w:ascii="Garamond" w:hAnsi="Garamond"/>
          <w:sz w:val="18"/>
          <w:szCs w:val="18"/>
        </w:rPr>
        <w:t xml:space="preserve"> </w:t>
      </w:r>
      <w:r w:rsidR="00577A52" w:rsidRPr="00577A52">
        <w:rPr>
          <w:rFonts w:ascii="Garamond" w:hAnsi="Garamond"/>
          <w:sz w:val="18"/>
          <w:szCs w:val="18"/>
        </w:rPr>
        <w:t>Resolución DIGEIG No. 002-2021 que crea el Portal Único de Transparencia y establece las Políticas de Estandarización de las Divisiones de Transparencia. Deroga la Res. 1/2018,</w:t>
      </w:r>
      <w:r w:rsidRPr="00853C18">
        <w:rPr>
          <w:rFonts w:ascii="Garamond" w:hAnsi="Garamond"/>
          <w:sz w:val="18"/>
          <w:szCs w:val="18"/>
        </w:rPr>
        <w:t xml:space="preserve">), en su numeral </w:t>
      </w:r>
      <w:r w:rsidR="00577A52">
        <w:rPr>
          <w:rFonts w:ascii="Garamond" w:hAnsi="Garamond"/>
          <w:sz w:val="18"/>
          <w:szCs w:val="18"/>
        </w:rPr>
        <w:t>9.2</w:t>
      </w:r>
      <w:r w:rsidRPr="00853C18">
        <w:rPr>
          <w:rFonts w:ascii="Garamond" w:hAnsi="Garamond"/>
          <w:sz w:val="18"/>
          <w:szCs w:val="18"/>
        </w:rPr>
        <w:t xml:space="preserve">, se deberá proyectar de forma trimestral las estadísticas de las Quejas, Reclamaciones y Sugerencias recibidas a través de la Línea 3-11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4230" w14:textId="1C92F882" w:rsidR="007E48D0" w:rsidRDefault="00000000">
    <w:pPr>
      <w:pStyle w:val="Header"/>
    </w:pPr>
    <w:sdt>
      <w:sdtPr>
        <w:id w:val="-1700236260"/>
        <w:docPartObj>
          <w:docPartGallery w:val="Page Numbers (Margins)"/>
          <w:docPartUnique/>
        </w:docPartObj>
      </w:sdtPr>
      <w:sdtContent>
        <w:r w:rsidR="00AF5726">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5B7BBD17" wp14:editId="333048D5">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90830794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1205FB" w14:textId="77777777" w:rsidR="00AF5726" w:rsidRDefault="00AF5726">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7BBD17" id="Oval 2"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351205FB" w14:textId="77777777" w:rsidR="00AF5726" w:rsidRDefault="00AF5726">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sdtContent>
    </w:sdt>
    <w:r w:rsidR="007E48D0" w:rsidRPr="007E48D0">
      <w:rPr>
        <w:rFonts w:ascii="Calibri" w:eastAsia="Calibri" w:hAnsi="Calibri" w:cs="Times New Roman"/>
        <w:noProof/>
      </w:rPr>
      <w:drawing>
        <wp:inline distT="0" distB="0" distL="0" distR="0" wp14:anchorId="6CC01476" wp14:editId="1F3AC21A">
          <wp:extent cx="5401310" cy="1012190"/>
          <wp:effectExtent l="0" t="0" r="0" b="0"/>
          <wp:docPr id="1307007998"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07998" name="Picture 1" descr="A blue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121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FD6"/>
    <w:multiLevelType w:val="hybridMultilevel"/>
    <w:tmpl w:val="34089320"/>
    <w:lvl w:ilvl="0" w:tplc="1C0A0013">
      <w:start w:val="1"/>
      <w:numFmt w:val="upperRoman"/>
      <w:lvlText w:val="%1."/>
      <w:lvlJc w:val="right"/>
      <w:pPr>
        <w:ind w:left="780" w:hanging="360"/>
      </w:pPr>
    </w:lvl>
    <w:lvl w:ilvl="1" w:tplc="1C0A0019" w:tentative="1">
      <w:start w:val="1"/>
      <w:numFmt w:val="lowerLetter"/>
      <w:lvlText w:val="%2."/>
      <w:lvlJc w:val="left"/>
      <w:pPr>
        <w:ind w:left="1500" w:hanging="360"/>
      </w:pPr>
    </w:lvl>
    <w:lvl w:ilvl="2" w:tplc="1C0A001B" w:tentative="1">
      <w:start w:val="1"/>
      <w:numFmt w:val="lowerRoman"/>
      <w:lvlText w:val="%3."/>
      <w:lvlJc w:val="right"/>
      <w:pPr>
        <w:ind w:left="2220" w:hanging="180"/>
      </w:pPr>
    </w:lvl>
    <w:lvl w:ilvl="3" w:tplc="1C0A000F" w:tentative="1">
      <w:start w:val="1"/>
      <w:numFmt w:val="decimal"/>
      <w:lvlText w:val="%4."/>
      <w:lvlJc w:val="left"/>
      <w:pPr>
        <w:ind w:left="2940" w:hanging="360"/>
      </w:pPr>
    </w:lvl>
    <w:lvl w:ilvl="4" w:tplc="1C0A0019" w:tentative="1">
      <w:start w:val="1"/>
      <w:numFmt w:val="lowerLetter"/>
      <w:lvlText w:val="%5."/>
      <w:lvlJc w:val="left"/>
      <w:pPr>
        <w:ind w:left="3660" w:hanging="360"/>
      </w:pPr>
    </w:lvl>
    <w:lvl w:ilvl="5" w:tplc="1C0A001B" w:tentative="1">
      <w:start w:val="1"/>
      <w:numFmt w:val="lowerRoman"/>
      <w:lvlText w:val="%6."/>
      <w:lvlJc w:val="right"/>
      <w:pPr>
        <w:ind w:left="4380" w:hanging="180"/>
      </w:pPr>
    </w:lvl>
    <w:lvl w:ilvl="6" w:tplc="1C0A000F" w:tentative="1">
      <w:start w:val="1"/>
      <w:numFmt w:val="decimal"/>
      <w:lvlText w:val="%7."/>
      <w:lvlJc w:val="left"/>
      <w:pPr>
        <w:ind w:left="5100" w:hanging="360"/>
      </w:pPr>
    </w:lvl>
    <w:lvl w:ilvl="7" w:tplc="1C0A0019" w:tentative="1">
      <w:start w:val="1"/>
      <w:numFmt w:val="lowerLetter"/>
      <w:lvlText w:val="%8."/>
      <w:lvlJc w:val="left"/>
      <w:pPr>
        <w:ind w:left="5820" w:hanging="360"/>
      </w:pPr>
    </w:lvl>
    <w:lvl w:ilvl="8" w:tplc="1C0A001B" w:tentative="1">
      <w:start w:val="1"/>
      <w:numFmt w:val="lowerRoman"/>
      <w:lvlText w:val="%9."/>
      <w:lvlJc w:val="right"/>
      <w:pPr>
        <w:ind w:left="6540" w:hanging="180"/>
      </w:pPr>
    </w:lvl>
  </w:abstractNum>
  <w:abstractNum w:abstractNumId="1" w15:restartNumberingAfterBreak="0">
    <w:nsid w:val="1B41539A"/>
    <w:multiLevelType w:val="hybridMultilevel"/>
    <w:tmpl w:val="6DC0C834"/>
    <w:lvl w:ilvl="0" w:tplc="3794A60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3CF40D25"/>
    <w:multiLevelType w:val="multilevel"/>
    <w:tmpl w:val="CD3A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D48BF"/>
    <w:multiLevelType w:val="hybridMultilevel"/>
    <w:tmpl w:val="4A7E1E2C"/>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6BE15960"/>
    <w:multiLevelType w:val="multilevel"/>
    <w:tmpl w:val="0A68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74DCB"/>
    <w:multiLevelType w:val="hybridMultilevel"/>
    <w:tmpl w:val="285CBFAA"/>
    <w:lvl w:ilvl="0" w:tplc="2C64446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978491485">
    <w:abstractNumId w:val="0"/>
  </w:num>
  <w:num w:numId="2" w16cid:durableId="115759184">
    <w:abstractNumId w:val="5"/>
  </w:num>
  <w:num w:numId="3" w16cid:durableId="952441043">
    <w:abstractNumId w:val="2"/>
  </w:num>
  <w:num w:numId="4" w16cid:durableId="1071853237">
    <w:abstractNumId w:val="4"/>
  </w:num>
  <w:num w:numId="5" w16cid:durableId="209532752">
    <w:abstractNumId w:val="3"/>
  </w:num>
  <w:num w:numId="6" w16cid:durableId="1767455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61"/>
    <w:rsid w:val="00010D35"/>
    <w:rsid w:val="00015B29"/>
    <w:rsid w:val="0003353D"/>
    <w:rsid w:val="00033D5D"/>
    <w:rsid w:val="00045FDD"/>
    <w:rsid w:val="0005305C"/>
    <w:rsid w:val="00054093"/>
    <w:rsid w:val="00067C4D"/>
    <w:rsid w:val="00067DF8"/>
    <w:rsid w:val="00072AAE"/>
    <w:rsid w:val="0008105F"/>
    <w:rsid w:val="00081A32"/>
    <w:rsid w:val="000A6CE2"/>
    <w:rsid w:val="000C09C0"/>
    <w:rsid w:val="000D2681"/>
    <w:rsid w:val="000E53BD"/>
    <w:rsid w:val="00107D9E"/>
    <w:rsid w:val="00107EC0"/>
    <w:rsid w:val="001307F7"/>
    <w:rsid w:val="00142177"/>
    <w:rsid w:val="0014758D"/>
    <w:rsid w:val="00164372"/>
    <w:rsid w:val="001744AF"/>
    <w:rsid w:val="00184932"/>
    <w:rsid w:val="00197641"/>
    <w:rsid w:val="001A2186"/>
    <w:rsid w:val="001A2315"/>
    <w:rsid w:val="001D5EE8"/>
    <w:rsid w:val="00210486"/>
    <w:rsid w:val="002240FB"/>
    <w:rsid w:val="002563EA"/>
    <w:rsid w:val="00260702"/>
    <w:rsid w:val="002657E1"/>
    <w:rsid w:val="00265867"/>
    <w:rsid w:val="00265C96"/>
    <w:rsid w:val="002762CC"/>
    <w:rsid w:val="002857D9"/>
    <w:rsid w:val="002B62CE"/>
    <w:rsid w:val="002D5E49"/>
    <w:rsid w:val="002D7392"/>
    <w:rsid w:val="002E44F3"/>
    <w:rsid w:val="002E6169"/>
    <w:rsid w:val="002F6D57"/>
    <w:rsid w:val="003010E2"/>
    <w:rsid w:val="00306172"/>
    <w:rsid w:val="00312CF9"/>
    <w:rsid w:val="00316231"/>
    <w:rsid w:val="00322887"/>
    <w:rsid w:val="003538AC"/>
    <w:rsid w:val="00365A22"/>
    <w:rsid w:val="003859F5"/>
    <w:rsid w:val="003A6AC2"/>
    <w:rsid w:val="003B1D03"/>
    <w:rsid w:val="003B304F"/>
    <w:rsid w:val="003D1C80"/>
    <w:rsid w:val="003E65FF"/>
    <w:rsid w:val="003F0DDD"/>
    <w:rsid w:val="00465370"/>
    <w:rsid w:val="00480932"/>
    <w:rsid w:val="0048605B"/>
    <w:rsid w:val="004C28EA"/>
    <w:rsid w:val="005314CE"/>
    <w:rsid w:val="00533FA4"/>
    <w:rsid w:val="00536ECE"/>
    <w:rsid w:val="00543B42"/>
    <w:rsid w:val="005548EA"/>
    <w:rsid w:val="00557077"/>
    <w:rsid w:val="0056692E"/>
    <w:rsid w:val="005773AB"/>
    <w:rsid w:val="00577A52"/>
    <w:rsid w:val="0059344D"/>
    <w:rsid w:val="005D459E"/>
    <w:rsid w:val="005E4EE2"/>
    <w:rsid w:val="005E6EF5"/>
    <w:rsid w:val="005F1DB9"/>
    <w:rsid w:val="00610EFA"/>
    <w:rsid w:val="0061279D"/>
    <w:rsid w:val="006217DC"/>
    <w:rsid w:val="00626200"/>
    <w:rsid w:val="00630ADC"/>
    <w:rsid w:val="00630BF5"/>
    <w:rsid w:val="00653CBA"/>
    <w:rsid w:val="00660722"/>
    <w:rsid w:val="00672ADF"/>
    <w:rsid w:val="00672EE4"/>
    <w:rsid w:val="0067506D"/>
    <w:rsid w:val="00684484"/>
    <w:rsid w:val="006906DA"/>
    <w:rsid w:val="006A2CAF"/>
    <w:rsid w:val="006A6059"/>
    <w:rsid w:val="006B3781"/>
    <w:rsid w:val="006B609C"/>
    <w:rsid w:val="006C2B03"/>
    <w:rsid w:val="006C3A37"/>
    <w:rsid w:val="006E30F2"/>
    <w:rsid w:val="006E79BE"/>
    <w:rsid w:val="006F615C"/>
    <w:rsid w:val="00700D69"/>
    <w:rsid w:val="00711338"/>
    <w:rsid w:val="00717089"/>
    <w:rsid w:val="007E48D0"/>
    <w:rsid w:val="00806DB6"/>
    <w:rsid w:val="008156D8"/>
    <w:rsid w:val="0082346B"/>
    <w:rsid w:val="00831CAE"/>
    <w:rsid w:val="008373CB"/>
    <w:rsid w:val="008404F8"/>
    <w:rsid w:val="0084075A"/>
    <w:rsid w:val="00853C18"/>
    <w:rsid w:val="008E4CF4"/>
    <w:rsid w:val="008F1A47"/>
    <w:rsid w:val="008F690D"/>
    <w:rsid w:val="009157A5"/>
    <w:rsid w:val="0094643A"/>
    <w:rsid w:val="00965C77"/>
    <w:rsid w:val="0096629C"/>
    <w:rsid w:val="009831E8"/>
    <w:rsid w:val="00984BC8"/>
    <w:rsid w:val="00991886"/>
    <w:rsid w:val="00996F9A"/>
    <w:rsid w:val="009C08BD"/>
    <w:rsid w:val="009C4F72"/>
    <w:rsid w:val="009E1464"/>
    <w:rsid w:val="009F5C5E"/>
    <w:rsid w:val="00A4016D"/>
    <w:rsid w:val="00A52911"/>
    <w:rsid w:val="00A72EA4"/>
    <w:rsid w:val="00A77A8D"/>
    <w:rsid w:val="00A90D12"/>
    <w:rsid w:val="00A9751E"/>
    <w:rsid w:val="00AA54A6"/>
    <w:rsid w:val="00AC6824"/>
    <w:rsid w:val="00AD2727"/>
    <w:rsid w:val="00AE259B"/>
    <w:rsid w:val="00AF5726"/>
    <w:rsid w:val="00AF5CA6"/>
    <w:rsid w:val="00B02C6D"/>
    <w:rsid w:val="00B158DC"/>
    <w:rsid w:val="00B15D27"/>
    <w:rsid w:val="00B25FDB"/>
    <w:rsid w:val="00B435C1"/>
    <w:rsid w:val="00B44F07"/>
    <w:rsid w:val="00B47CC2"/>
    <w:rsid w:val="00B77419"/>
    <w:rsid w:val="00B879AA"/>
    <w:rsid w:val="00BB55FB"/>
    <w:rsid w:val="00BC79B2"/>
    <w:rsid w:val="00BF5481"/>
    <w:rsid w:val="00C003AA"/>
    <w:rsid w:val="00C36A72"/>
    <w:rsid w:val="00C5644B"/>
    <w:rsid w:val="00C6112B"/>
    <w:rsid w:val="00C64641"/>
    <w:rsid w:val="00C67B86"/>
    <w:rsid w:val="00C76F08"/>
    <w:rsid w:val="00CB1CE6"/>
    <w:rsid w:val="00CB5A41"/>
    <w:rsid w:val="00CB6BEB"/>
    <w:rsid w:val="00CD1F1E"/>
    <w:rsid w:val="00CD366B"/>
    <w:rsid w:val="00D01BFE"/>
    <w:rsid w:val="00D1373C"/>
    <w:rsid w:val="00D34085"/>
    <w:rsid w:val="00DA2350"/>
    <w:rsid w:val="00DA2EAD"/>
    <w:rsid w:val="00DB4163"/>
    <w:rsid w:val="00DB4AD4"/>
    <w:rsid w:val="00DB4D70"/>
    <w:rsid w:val="00DC200D"/>
    <w:rsid w:val="00DC33BF"/>
    <w:rsid w:val="00DE7093"/>
    <w:rsid w:val="00DF4065"/>
    <w:rsid w:val="00E200EC"/>
    <w:rsid w:val="00E22E6F"/>
    <w:rsid w:val="00E2700F"/>
    <w:rsid w:val="00E35486"/>
    <w:rsid w:val="00E52B1A"/>
    <w:rsid w:val="00E53C59"/>
    <w:rsid w:val="00E71E1D"/>
    <w:rsid w:val="00E76DA0"/>
    <w:rsid w:val="00E772C4"/>
    <w:rsid w:val="00E80D97"/>
    <w:rsid w:val="00EE759D"/>
    <w:rsid w:val="00F01982"/>
    <w:rsid w:val="00F206B8"/>
    <w:rsid w:val="00F416ED"/>
    <w:rsid w:val="00F44180"/>
    <w:rsid w:val="00F67296"/>
    <w:rsid w:val="00F82561"/>
    <w:rsid w:val="00FC690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AF36"/>
  <w15:chartTrackingRefBased/>
  <w15:docId w15:val="{15A76D2F-DCF9-496D-9848-C960261B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4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169"/>
    <w:pPr>
      <w:ind w:left="720"/>
      <w:contextualSpacing/>
    </w:pPr>
  </w:style>
  <w:style w:type="paragraph" w:styleId="FootnoteText">
    <w:name w:val="footnote text"/>
    <w:basedOn w:val="Normal"/>
    <w:link w:val="FootnoteTextChar"/>
    <w:uiPriority w:val="99"/>
    <w:semiHidden/>
    <w:unhideWhenUsed/>
    <w:rsid w:val="005314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4CE"/>
    <w:rPr>
      <w:sz w:val="20"/>
      <w:szCs w:val="20"/>
    </w:rPr>
  </w:style>
  <w:style w:type="character" w:styleId="FootnoteReference">
    <w:name w:val="footnote reference"/>
    <w:basedOn w:val="DefaultParagraphFont"/>
    <w:uiPriority w:val="99"/>
    <w:semiHidden/>
    <w:unhideWhenUsed/>
    <w:rsid w:val="005314CE"/>
    <w:rPr>
      <w:vertAlign w:val="superscript"/>
    </w:rPr>
  </w:style>
  <w:style w:type="character" w:customStyle="1" w:styleId="Heading1Char">
    <w:name w:val="Heading 1 Char"/>
    <w:basedOn w:val="DefaultParagraphFont"/>
    <w:link w:val="Heading1"/>
    <w:uiPriority w:val="9"/>
    <w:rsid w:val="005314C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96F9A"/>
    <w:rPr>
      <w:color w:val="0563C1" w:themeColor="hyperlink"/>
      <w:u w:val="single"/>
    </w:rPr>
  </w:style>
  <w:style w:type="character" w:styleId="UnresolvedMention">
    <w:name w:val="Unresolved Mention"/>
    <w:basedOn w:val="DefaultParagraphFont"/>
    <w:uiPriority w:val="99"/>
    <w:semiHidden/>
    <w:unhideWhenUsed/>
    <w:rsid w:val="00996F9A"/>
    <w:rPr>
      <w:color w:val="605E5C"/>
      <w:shd w:val="clear" w:color="auto" w:fill="E1DFDD"/>
    </w:rPr>
  </w:style>
  <w:style w:type="table" w:styleId="TableGrid">
    <w:name w:val="Table Grid"/>
    <w:basedOn w:val="TableNormal"/>
    <w:uiPriority w:val="39"/>
    <w:rsid w:val="00E27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E2700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9C4F7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6E79BE"/>
    <w:pPr>
      <w:spacing w:after="0" w:line="240" w:lineRule="auto"/>
    </w:pPr>
    <w:rPr>
      <w:rFonts w:eastAsiaTheme="minorEastAsia"/>
      <w:lang w:eastAsia="es-DO"/>
    </w:rPr>
  </w:style>
  <w:style w:type="paragraph" w:styleId="Header">
    <w:name w:val="header"/>
    <w:basedOn w:val="Normal"/>
    <w:link w:val="HeaderChar"/>
    <w:uiPriority w:val="99"/>
    <w:unhideWhenUsed/>
    <w:rsid w:val="006E79BE"/>
    <w:pPr>
      <w:tabs>
        <w:tab w:val="center" w:pos="4419"/>
        <w:tab w:val="right" w:pos="8838"/>
      </w:tabs>
      <w:spacing w:after="0" w:line="240" w:lineRule="auto"/>
    </w:pPr>
  </w:style>
  <w:style w:type="character" w:customStyle="1" w:styleId="HeaderChar">
    <w:name w:val="Header Char"/>
    <w:basedOn w:val="DefaultParagraphFont"/>
    <w:link w:val="Header"/>
    <w:uiPriority w:val="99"/>
    <w:rsid w:val="006E79BE"/>
  </w:style>
  <w:style w:type="paragraph" w:styleId="Footer">
    <w:name w:val="footer"/>
    <w:basedOn w:val="Normal"/>
    <w:link w:val="FooterChar"/>
    <w:uiPriority w:val="99"/>
    <w:unhideWhenUsed/>
    <w:rsid w:val="006E79BE"/>
    <w:pPr>
      <w:tabs>
        <w:tab w:val="center" w:pos="4419"/>
        <w:tab w:val="right" w:pos="8838"/>
      </w:tabs>
      <w:spacing w:after="0" w:line="240" w:lineRule="auto"/>
    </w:pPr>
  </w:style>
  <w:style w:type="character" w:customStyle="1" w:styleId="FooterChar">
    <w:name w:val="Footer Char"/>
    <w:basedOn w:val="DefaultParagraphFont"/>
    <w:link w:val="Footer"/>
    <w:uiPriority w:val="99"/>
    <w:rsid w:val="006E79BE"/>
  </w:style>
  <w:style w:type="paragraph" w:styleId="BalloonText">
    <w:name w:val="Balloon Text"/>
    <w:basedOn w:val="Normal"/>
    <w:link w:val="BalloonTextChar"/>
    <w:uiPriority w:val="99"/>
    <w:semiHidden/>
    <w:unhideWhenUsed/>
    <w:rsid w:val="006F6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15C"/>
    <w:rPr>
      <w:rFonts w:ascii="Segoe UI" w:hAnsi="Segoe UI" w:cs="Segoe UI"/>
      <w:sz w:val="18"/>
      <w:szCs w:val="18"/>
    </w:rPr>
  </w:style>
  <w:style w:type="character" w:styleId="PageNumber">
    <w:name w:val="page number"/>
    <w:basedOn w:val="DefaultParagraphFont"/>
    <w:uiPriority w:val="99"/>
    <w:unhideWhenUsed/>
    <w:rsid w:val="00AF5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04022">
      <w:bodyDiv w:val="1"/>
      <w:marLeft w:val="0"/>
      <w:marRight w:val="0"/>
      <w:marTop w:val="0"/>
      <w:marBottom w:val="0"/>
      <w:divBdr>
        <w:top w:val="none" w:sz="0" w:space="0" w:color="auto"/>
        <w:left w:val="none" w:sz="0" w:space="0" w:color="auto"/>
        <w:bottom w:val="none" w:sz="0" w:space="0" w:color="auto"/>
        <w:right w:val="none" w:sz="0" w:space="0" w:color="auto"/>
      </w:divBdr>
    </w:div>
    <w:div w:id="674235667">
      <w:bodyDiv w:val="1"/>
      <w:marLeft w:val="0"/>
      <w:marRight w:val="0"/>
      <w:marTop w:val="0"/>
      <w:marBottom w:val="0"/>
      <w:divBdr>
        <w:top w:val="none" w:sz="0" w:space="0" w:color="auto"/>
        <w:left w:val="none" w:sz="0" w:space="0" w:color="auto"/>
        <w:bottom w:val="none" w:sz="0" w:space="0" w:color="auto"/>
        <w:right w:val="none" w:sz="0" w:space="0" w:color="auto"/>
      </w:divBdr>
    </w:div>
    <w:div w:id="1074544342">
      <w:bodyDiv w:val="1"/>
      <w:marLeft w:val="0"/>
      <w:marRight w:val="0"/>
      <w:marTop w:val="0"/>
      <w:marBottom w:val="0"/>
      <w:divBdr>
        <w:top w:val="none" w:sz="0" w:space="0" w:color="auto"/>
        <w:left w:val="none" w:sz="0" w:space="0" w:color="auto"/>
        <w:bottom w:val="none" w:sz="0" w:space="0" w:color="auto"/>
        <w:right w:val="none" w:sz="0" w:space="0" w:color="auto"/>
      </w:divBdr>
    </w:div>
    <w:div w:id="1663579329">
      <w:bodyDiv w:val="1"/>
      <w:marLeft w:val="0"/>
      <w:marRight w:val="0"/>
      <w:marTop w:val="0"/>
      <w:marBottom w:val="0"/>
      <w:divBdr>
        <w:top w:val="none" w:sz="0" w:space="0" w:color="auto"/>
        <w:left w:val="none" w:sz="0" w:space="0" w:color="auto"/>
        <w:bottom w:val="none" w:sz="0" w:space="0" w:color="auto"/>
        <w:right w:val="none" w:sz="0" w:space="0" w:color="auto"/>
      </w:divBdr>
    </w:div>
    <w:div w:id="18797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11.gob.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ccdf.gob.do/transparencia/index.php/acceso-al-311/estadisticas-linea-31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ADC87-22CF-4E85-8BF7-9E9CF702B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1877</Words>
  <Characters>10325</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dc:creator>
  <cp:keywords/>
  <dc:description/>
  <cp:lastModifiedBy>Joaquín Cornielle</cp:lastModifiedBy>
  <cp:revision>2</cp:revision>
  <cp:lastPrinted>2024-07-08T17:30:00Z</cp:lastPrinted>
  <dcterms:created xsi:type="dcterms:W3CDTF">2025-01-15T19:40:00Z</dcterms:created>
  <dcterms:modified xsi:type="dcterms:W3CDTF">2025-01-15T19:40:00Z</dcterms:modified>
</cp:coreProperties>
</file>